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38" w14:textId="3C705D4C" w:rsidR="00E74426" w:rsidRPr="000E1D55" w:rsidRDefault="00E74426" w:rsidP="00067841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1D55">
        <w:rPr>
          <w:rFonts w:ascii="Times New Roman" w:eastAsiaTheme="minorHAnsi" w:hAnsi="Times New Roman"/>
        </w:rPr>
        <w:t>УТВЕРЖДЕН</w:t>
      </w:r>
      <w:r>
        <w:rPr>
          <w:rFonts w:ascii="Times New Roman" w:eastAsiaTheme="minorHAnsi" w:hAnsi="Times New Roman"/>
        </w:rPr>
        <w:t>О</w:t>
      </w:r>
      <w:r w:rsidRPr="000E1D55">
        <w:rPr>
          <w:rFonts w:ascii="Times New Roman" w:eastAsiaTheme="minorHAnsi" w:hAnsi="Times New Roman"/>
        </w:rPr>
        <w:t xml:space="preserve">  </w:t>
      </w:r>
    </w:p>
    <w:p w14:paraId="540646E6" w14:textId="13D00545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E1D55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0E1D55">
        <w:rPr>
          <w:rFonts w:ascii="Times New Roman" w:eastAsiaTheme="minorHAnsi" w:hAnsi="Times New Roman"/>
          <w:sz w:val="24"/>
          <w:szCs w:val="24"/>
        </w:rPr>
        <w:t xml:space="preserve"> 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Председателем </w:t>
      </w:r>
      <w:proofErr w:type="spellStart"/>
      <w:r w:rsidR="004A26CD">
        <w:rPr>
          <w:rFonts w:ascii="Times New Roman" w:eastAsiaTheme="minorHAnsi" w:hAnsi="Times New Roman"/>
          <w:sz w:val="24"/>
          <w:szCs w:val="24"/>
        </w:rPr>
        <w:t>К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онтрольно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0FDAB522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54638914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6CD">
        <w:rPr>
          <w:rFonts w:ascii="Times New Roman" w:eastAsiaTheme="minorHAnsi" w:hAnsi="Times New Roman"/>
          <w:sz w:val="24"/>
          <w:szCs w:val="24"/>
        </w:rPr>
        <w:t>Змеиногорский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район Алтайского края</w:t>
      </w:r>
    </w:p>
    <w:p w14:paraId="098EB928" w14:textId="59138A09" w:rsidR="00E74426" w:rsidRPr="00CB7C2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B7C2D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="008D27C0" w:rsidRPr="00CB7C2D">
        <w:rPr>
          <w:rFonts w:ascii="Times New Roman" w:eastAsiaTheme="minorHAnsi" w:hAnsi="Times New Roman"/>
          <w:sz w:val="24"/>
          <w:szCs w:val="24"/>
        </w:rPr>
        <w:t>1</w:t>
      </w:r>
      <w:r w:rsidR="00CB7C2D" w:rsidRPr="00CB7C2D">
        <w:rPr>
          <w:rFonts w:ascii="Times New Roman" w:eastAsiaTheme="minorHAnsi" w:hAnsi="Times New Roman"/>
          <w:sz w:val="24"/>
          <w:szCs w:val="24"/>
        </w:rPr>
        <w:t>2</w:t>
      </w:r>
      <w:r w:rsidR="00186F2D" w:rsidRPr="00CB7C2D">
        <w:rPr>
          <w:rFonts w:ascii="Times New Roman" w:eastAsiaTheme="minorHAnsi" w:hAnsi="Times New Roman"/>
          <w:sz w:val="24"/>
          <w:szCs w:val="24"/>
        </w:rPr>
        <w:t xml:space="preserve"> апреля </w:t>
      </w:r>
      <w:r w:rsidRPr="00CB7C2D">
        <w:rPr>
          <w:rFonts w:ascii="Times New Roman" w:eastAsiaTheme="minorHAnsi" w:hAnsi="Times New Roman"/>
          <w:sz w:val="24"/>
          <w:szCs w:val="24"/>
        </w:rPr>
        <w:t>202</w:t>
      </w:r>
      <w:r w:rsidR="00CD54B9" w:rsidRPr="00CB7C2D">
        <w:rPr>
          <w:rFonts w:ascii="Times New Roman" w:eastAsiaTheme="minorHAnsi" w:hAnsi="Times New Roman"/>
          <w:sz w:val="24"/>
          <w:szCs w:val="24"/>
        </w:rPr>
        <w:t>2</w:t>
      </w:r>
      <w:r w:rsidRPr="00CB7C2D">
        <w:rPr>
          <w:rFonts w:ascii="Times New Roman" w:eastAsiaTheme="minorHAnsi" w:hAnsi="Times New Roman"/>
          <w:sz w:val="24"/>
          <w:szCs w:val="24"/>
        </w:rPr>
        <w:t xml:space="preserve"> </w:t>
      </w:r>
      <w:r w:rsidR="00CD54B9" w:rsidRPr="00CB7C2D">
        <w:rPr>
          <w:rFonts w:ascii="Times New Roman" w:eastAsiaTheme="minorHAnsi" w:hAnsi="Times New Roman"/>
          <w:sz w:val="24"/>
          <w:szCs w:val="24"/>
        </w:rPr>
        <w:t>года №</w:t>
      </w:r>
      <w:r w:rsidR="00186F2D" w:rsidRPr="00CB7C2D">
        <w:rPr>
          <w:rFonts w:ascii="Times New Roman" w:eastAsiaTheme="minorHAnsi" w:hAnsi="Times New Roman"/>
          <w:sz w:val="24"/>
          <w:szCs w:val="24"/>
        </w:rPr>
        <w:t xml:space="preserve"> </w:t>
      </w:r>
      <w:r w:rsidR="00067841" w:rsidRPr="00CB7C2D">
        <w:rPr>
          <w:rFonts w:ascii="Times New Roman" w:eastAsiaTheme="minorHAnsi" w:hAnsi="Times New Roman"/>
          <w:sz w:val="24"/>
          <w:szCs w:val="24"/>
        </w:rPr>
        <w:t>3</w:t>
      </w:r>
      <w:r w:rsidR="00CB7C2D" w:rsidRPr="00CB7C2D">
        <w:rPr>
          <w:rFonts w:ascii="Times New Roman" w:eastAsiaTheme="minorHAnsi" w:hAnsi="Times New Roman"/>
          <w:sz w:val="24"/>
          <w:szCs w:val="24"/>
        </w:rPr>
        <w:t>4</w:t>
      </w:r>
    </w:p>
    <w:p w14:paraId="2255A887" w14:textId="77777777" w:rsidR="00E74426" w:rsidRPr="006B7B3C" w:rsidRDefault="00E74426" w:rsidP="00DA743C">
      <w:pPr>
        <w:pStyle w:val="Default"/>
        <w:jc w:val="center"/>
        <w:rPr>
          <w:b/>
          <w:bCs/>
          <w:sz w:val="22"/>
          <w:szCs w:val="22"/>
        </w:rPr>
      </w:pPr>
    </w:p>
    <w:p w14:paraId="66E2BD88" w14:textId="6ACA44D5" w:rsidR="00AF2B94" w:rsidRPr="006B7B3C" w:rsidRDefault="009D6EDF" w:rsidP="00DA743C">
      <w:pPr>
        <w:pStyle w:val="Default"/>
        <w:jc w:val="center"/>
        <w:rPr>
          <w:sz w:val="22"/>
          <w:szCs w:val="22"/>
        </w:rPr>
      </w:pPr>
      <w:r w:rsidRPr="006B7B3C">
        <w:rPr>
          <w:sz w:val="22"/>
          <w:szCs w:val="22"/>
        </w:rPr>
        <w:t>ЗАКЛЮЧЕНИЕ</w:t>
      </w:r>
    </w:p>
    <w:p w14:paraId="7001F33D" w14:textId="2C0AA5F9" w:rsidR="004A26CD" w:rsidRPr="009D6EDF" w:rsidRDefault="004A26CD" w:rsidP="00DA74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DF">
        <w:rPr>
          <w:rFonts w:ascii="Times New Roman" w:hAnsi="Times New Roman"/>
          <w:sz w:val="24"/>
          <w:szCs w:val="24"/>
          <w:lang w:eastAsia="ar-SA"/>
        </w:rPr>
        <w:t xml:space="preserve">по результатам проведения внешней проверки годового отчета об исполнении бюджета поселения </w:t>
      </w:r>
      <w:proofErr w:type="spellStart"/>
      <w:r w:rsidR="00F71FC0">
        <w:rPr>
          <w:rFonts w:ascii="Times New Roman" w:hAnsi="Times New Roman"/>
          <w:sz w:val="24"/>
          <w:szCs w:val="24"/>
          <w:lang w:eastAsia="ar-SA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  <w:lang w:eastAsia="ar-SA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района Алтайского края за 2021 год</w:t>
      </w:r>
    </w:p>
    <w:p w14:paraId="6F346149" w14:textId="77777777" w:rsidR="00185A71" w:rsidRPr="009D6EDF" w:rsidRDefault="00185A7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924" w14:textId="417C7C0C" w:rsidR="00D14F20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Внешняя проверка отчёта </w:t>
      </w:r>
      <w:bookmarkStart w:id="0" w:name="_Hlk61608148"/>
      <w:r w:rsidRPr="009D6ED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4A26CD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="002C2F26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14980" w:rsidRPr="009D6EDF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="0041498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414980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B30E36" w:rsidRPr="009D6EDF">
        <w:rPr>
          <w:rFonts w:ascii="Times New Roman" w:hAnsi="Times New Roman"/>
          <w:sz w:val="24"/>
          <w:szCs w:val="24"/>
        </w:rPr>
        <w:t xml:space="preserve"> (далее - бюджет </w:t>
      </w:r>
      <w:r w:rsidR="004A26CD" w:rsidRPr="009D6EDF">
        <w:rPr>
          <w:rFonts w:ascii="Times New Roman" w:hAnsi="Times New Roman"/>
          <w:sz w:val="24"/>
          <w:szCs w:val="24"/>
        </w:rPr>
        <w:t>поселения</w:t>
      </w:r>
      <w:r w:rsidR="00B30E36" w:rsidRPr="009D6EDF">
        <w:rPr>
          <w:rFonts w:ascii="Times New Roman" w:hAnsi="Times New Roman"/>
          <w:sz w:val="24"/>
          <w:szCs w:val="24"/>
        </w:rPr>
        <w:t>)</w:t>
      </w:r>
      <w:r w:rsidR="00414980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за 20</w:t>
      </w:r>
      <w:r w:rsidR="00414980" w:rsidRPr="009D6EDF">
        <w:rPr>
          <w:rFonts w:ascii="Times New Roman" w:hAnsi="Times New Roman"/>
          <w:sz w:val="24"/>
          <w:szCs w:val="24"/>
        </w:rPr>
        <w:t>2</w:t>
      </w:r>
      <w:r w:rsidR="004A26C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</w:t>
      </w:r>
      <w:bookmarkEnd w:id="0"/>
      <w:r w:rsidRPr="009D6EDF">
        <w:rPr>
          <w:rFonts w:ascii="Times New Roman" w:hAnsi="Times New Roman"/>
          <w:sz w:val="24"/>
          <w:szCs w:val="24"/>
        </w:rPr>
        <w:t xml:space="preserve">проведена </w:t>
      </w:r>
      <w:r w:rsidR="00414980" w:rsidRPr="009D6EDF">
        <w:rPr>
          <w:rFonts w:ascii="Times New Roman" w:hAnsi="Times New Roman"/>
          <w:sz w:val="24"/>
          <w:szCs w:val="24"/>
        </w:rPr>
        <w:t>председателем</w:t>
      </w:r>
      <w:r w:rsidRPr="009D6ED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414980" w:rsidRPr="009D6EDF">
        <w:rPr>
          <w:rFonts w:ascii="Times New Roman" w:hAnsi="Times New Roman"/>
          <w:sz w:val="24"/>
          <w:szCs w:val="24"/>
        </w:rPr>
        <w:t xml:space="preserve">го органа </w:t>
      </w:r>
      <w:r w:rsidR="00F819B1" w:rsidRPr="009D6E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</w:rPr>
        <w:t xml:space="preserve"> район Алтайского края </w:t>
      </w:r>
      <w:r w:rsidRPr="009D6EDF">
        <w:rPr>
          <w:rFonts w:ascii="Times New Roman" w:hAnsi="Times New Roman"/>
          <w:sz w:val="24"/>
          <w:szCs w:val="24"/>
        </w:rPr>
        <w:t xml:space="preserve">(далее </w:t>
      </w:r>
      <w:r w:rsidR="00DF6FA6" w:rsidRPr="009D6EDF">
        <w:rPr>
          <w:rFonts w:ascii="Times New Roman" w:hAnsi="Times New Roman"/>
          <w:sz w:val="24"/>
          <w:szCs w:val="24"/>
        </w:rPr>
        <w:t>– КСО</w:t>
      </w:r>
      <w:r w:rsidR="00F819B1" w:rsidRPr="009D6EDF">
        <w:rPr>
          <w:rFonts w:ascii="Times New Roman" w:hAnsi="Times New Roman"/>
          <w:sz w:val="24"/>
          <w:szCs w:val="24"/>
        </w:rPr>
        <w:t xml:space="preserve"> района</w:t>
      </w:r>
      <w:r w:rsidRPr="009D6EDF">
        <w:rPr>
          <w:rFonts w:ascii="Times New Roman" w:hAnsi="Times New Roman"/>
          <w:sz w:val="24"/>
          <w:szCs w:val="24"/>
        </w:rPr>
        <w:t>) на основании статьи 264</w:t>
      </w:r>
      <w:r w:rsidR="00414980" w:rsidRPr="009D6EDF">
        <w:rPr>
          <w:rFonts w:ascii="Times New Roman" w:hAnsi="Times New Roman"/>
          <w:sz w:val="24"/>
          <w:szCs w:val="24"/>
        </w:rPr>
        <w:t>.</w:t>
      </w:r>
      <w:r w:rsidR="00DF6FA6" w:rsidRPr="009D6EDF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F6FA6" w:rsidRPr="009D6EDF">
        <w:rPr>
          <w:rFonts w:ascii="Times New Roman" w:hAnsi="Times New Roman"/>
          <w:sz w:val="24"/>
          <w:szCs w:val="24"/>
        </w:rPr>
        <w:t xml:space="preserve"> (далее- БК РФ),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FA6" w:rsidRPr="009D6EDF">
        <w:rPr>
          <w:sz w:val="24"/>
          <w:szCs w:val="24"/>
        </w:rPr>
        <w:t xml:space="preserve"> </w:t>
      </w:r>
      <w:r w:rsidR="00DF6FA6" w:rsidRPr="009D6EDF">
        <w:rPr>
          <w:rFonts w:ascii="Times New Roman" w:hAnsi="Times New Roman"/>
          <w:sz w:val="24"/>
          <w:szCs w:val="24"/>
        </w:rPr>
        <w:t xml:space="preserve">(ред. от 01.07.2021), Положения о Контрольно-счетном органе муниципального образования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районного Совета депутатов Алтайского края от 11.03.2022г №20, </w:t>
      </w:r>
      <w:r w:rsidR="00D14F20" w:rsidRPr="009D6EDF">
        <w:rPr>
          <w:rFonts w:ascii="Times New Roman" w:hAnsi="Times New Roman"/>
          <w:sz w:val="24"/>
          <w:szCs w:val="24"/>
        </w:rPr>
        <w:t>Соглашения №</w:t>
      </w:r>
      <w:r w:rsidR="00F71FC0">
        <w:rPr>
          <w:rFonts w:ascii="Times New Roman" w:hAnsi="Times New Roman"/>
          <w:sz w:val="24"/>
          <w:szCs w:val="24"/>
        </w:rPr>
        <w:t>39</w:t>
      </w:r>
      <w:r w:rsidR="00D14F20" w:rsidRPr="009D6EDF">
        <w:rPr>
          <w:rFonts w:ascii="Times New Roman" w:hAnsi="Times New Roman"/>
          <w:sz w:val="24"/>
          <w:szCs w:val="24"/>
        </w:rPr>
        <w:t xml:space="preserve"> от </w:t>
      </w:r>
      <w:r w:rsidR="000D2691">
        <w:rPr>
          <w:rFonts w:ascii="Times New Roman" w:hAnsi="Times New Roman"/>
          <w:sz w:val="24"/>
          <w:szCs w:val="24"/>
        </w:rPr>
        <w:t>20</w:t>
      </w:r>
      <w:r w:rsidR="003411A0">
        <w:rPr>
          <w:rFonts w:ascii="Times New Roman" w:hAnsi="Times New Roman"/>
          <w:sz w:val="24"/>
          <w:szCs w:val="24"/>
        </w:rPr>
        <w:t>.12.</w:t>
      </w:r>
      <w:r w:rsidR="00D14F20" w:rsidRPr="009D6EDF">
        <w:rPr>
          <w:rFonts w:ascii="Times New Roman" w:hAnsi="Times New Roman"/>
          <w:sz w:val="24"/>
          <w:szCs w:val="24"/>
        </w:rPr>
        <w:t>2019</w:t>
      </w:r>
      <w:r w:rsidR="003411A0">
        <w:rPr>
          <w:rFonts w:ascii="Times New Roman" w:hAnsi="Times New Roman"/>
          <w:sz w:val="24"/>
          <w:szCs w:val="24"/>
        </w:rPr>
        <w:t>г</w:t>
      </w:r>
      <w:r w:rsidR="00D14F20" w:rsidRPr="009D6EDF">
        <w:rPr>
          <w:rFonts w:ascii="Times New Roman" w:hAnsi="Times New Roman"/>
          <w:sz w:val="24"/>
          <w:szCs w:val="24"/>
        </w:rPr>
        <w:t xml:space="preserve"> о передаче полномочий Контрольно-счетного органа     муниципального образования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района Алтайского края 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края,  в соответствии с Планом работы Контрольно-счетного органа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 на 2022год,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утвержденн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ого распоряжением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п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редседателя Контрольно-счетно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го органа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  <w:lang w:eastAsia="ar-SA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район Алтайского края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от 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7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.12.202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1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96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</w:t>
      </w:r>
    </w:p>
    <w:p w14:paraId="0A22C5DD" w14:textId="77777777" w:rsidR="00F819B1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Цель </w:t>
      </w:r>
      <w:r w:rsidR="00F819B1" w:rsidRPr="009D6EDF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7E2B139F" w14:textId="016D9F39" w:rsidR="00F819B1" w:rsidRPr="009D6EDF" w:rsidRDefault="00F819B1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 </w:t>
      </w:r>
      <w:r w:rsidRPr="009D6EDF">
        <w:rPr>
          <w:rFonts w:ascii="Times New Roman" w:hAnsi="Times New Roman"/>
          <w:bCs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bookmarkStart w:id="1" w:name="_Hlk99979420"/>
      <w:bookmarkStart w:id="2" w:name="_Hlk99979382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1"/>
      <w:r w:rsidRPr="009D6EDF">
        <w:rPr>
          <w:rFonts w:ascii="Times New Roman" w:hAnsi="Times New Roman"/>
          <w:bCs/>
          <w:sz w:val="24"/>
          <w:szCs w:val="24"/>
        </w:rPr>
        <w:t xml:space="preserve">, а также представленных в составе проекта решения Совета депутатов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2"/>
      <w:r w:rsidRPr="009D6EDF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за 2021 год» документов и материалов;</w:t>
      </w:r>
    </w:p>
    <w:p w14:paraId="4D81D503" w14:textId="5C4F4691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-оценка своевременности представления, состава и содержания документов по исполнению бюджета </w:t>
      </w:r>
      <w:bookmarkStart w:id="3" w:name="_Hlk99979511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3"/>
      <w:r w:rsidRPr="009D6EDF">
        <w:rPr>
          <w:rFonts w:ascii="Times New Roman" w:hAnsi="Times New Roman"/>
          <w:sz w:val="24"/>
          <w:szCs w:val="24"/>
        </w:rPr>
        <w:t>, сведений, представленных в бюджетной отчетности, иных документах и материалах;</w:t>
      </w:r>
    </w:p>
    <w:p w14:paraId="78D2840E" w14:textId="4628A52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-</w:t>
      </w:r>
      <w:r w:rsidRPr="009D6EDF">
        <w:rPr>
          <w:rFonts w:ascii="Times New Roman" w:hAnsi="Times New Roman"/>
          <w:bCs/>
          <w:sz w:val="24"/>
          <w:szCs w:val="24"/>
        </w:rPr>
        <w:t>соответствие порядка ведения бюджетного учета законодательству Российской Федерации;</w:t>
      </w:r>
    </w:p>
    <w:p w14:paraId="5E7C0F2D" w14:textId="23E86635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-установление соответствия фактического исполнения бюджета 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его плановым назначениям, утвержденным решением </w:t>
      </w:r>
      <w:bookmarkStart w:id="4" w:name="_Hlk99979988"/>
      <w:r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4"/>
      <w:r w:rsidRPr="009D6EDF">
        <w:rPr>
          <w:rFonts w:ascii="Times New Roman" w:hAnsi="Times New Roman"/>
          <w:bCs/>
          <w:sz w:val="24"/>
          <w:szCs w:val="24"/>
        </w:rPr>
        <w:t xml:space="preserve"> о бюджете 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на очередной финансовый год;</w:t>
      </w:r>
    </w:p>
    <w:p w14:paraId="73B26940" w14:textId="14FD7D72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-анализ исполнения бюджета 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сельсовет, оценка законности и эффективности (результативности и экономности) использования в отчетном финансовом году бюджетных средств.</w:t>
      </w:r>
    </w:p>
    <w:p w14:paraId="2AEB7418" w14:textId="734842C8" w:rsidR="006C4431" w:rsidRPr="009D6EDF" w:rsidRDefault="006157EE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AF2B94" w:rsidRPr="009D6EDF">
        <w:rPr>
          <w:rFonts w:ascii="Times New Roman" w:hAnsi="Times New Roman"/>
          <w:sz w:val="24"/>
          <w:szCs w:val="24"/>
        </w:rPr>
        <w:t xml:space="preserve">Объектом внешней проверки бюджета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сельсовета является</w:t>
      </w:r>
      <w:r w:rsidR="00AF2B94" w:rsidRPr="009D6EDF">
        <w:rPr>
          <w:rFonts w:ascii="Times New Roman" w:hAnsi="Times New Roman"/>
          <w:sz w:val="24"/>
          <w:szCs w:val="24"/>
        </w:rPr>
        <w:t xml:space="preserve">: </w:t>
      </w:r>
      <w:r w:rsidR="008B6F57" w:rsidRPr="009D6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3BDB" w:rsidRPr="009D6EDF">
        <w:rPr>
          <w:rFonts w:ascii="Times New Roman" w:hAnsi="Times New Roman"/>
          <w:sz w:val="24"/>
          <w:szCs w:val="24"/>
        </w:rPr>
        <w:t xml:space="preserve">  </w:t>
      </w:r>
      <w:r w:rsidR="008B6F57" w:rsidRPr="009D6EDF">
        <w:rPr>
          <w:rFonts w:ascii="Times New Roman" w:hAnsi="Times New Roman"/>
          <w:sz w:val="24"/>
          <w:szCs w:val="24"/>
        </w:rPr>
        <w:t>-</w:t>
      </w:r>
      <w:r w:rsidR="00883BDB" w:rsidRPr="009D6EDF">
        <w:rPr>
          <w:rFonts w:ascii="Times New Roman" w:hAnsi="Times New Roman"/>
          <w:sz w:val="24"/>
          <w:szCs w:val="24"/>
        </w:rPr>
        <w:t xml:space="preserve">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="00883BDB" w:rsidRPr="009D6EDF">
        <w:rPr>
          <w:rFonts w:ascii="Times New Roman" w:hAnsi="Times New Roman"/>
          <w:sz w:val="24"/>
          <w:szCs w:val="24"/>
        </w:rPr>
        <w:t xml:space="preserve">- </w:t>
      </w:r>
      <w:r w:rsidR="00AF2B94"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сельсовета</w:t>
      </w:r>
      <w:r w:rsidR="00D10AD1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AD1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F2B94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sz w:val="24"/>
          <w:szCs w:val="24"/>
        </w:rPr>
        <w:t>,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как орган, уполномоченный на обеспечение исполнения бюджета 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и составления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, а также на внесение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lastRenderedPageBreak/>
        <w:t>Карамышевский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 для утверждения в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6C4431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bCs/>
          <w:sz w:val="24"/>
          <w:szCs w:val="24"/>
        </w:rPr>
        <w:t>;</w:t>
      </w:r>
    </w:p>
    <w:p w14:paraId="00DC3CBC" w14:textId="25FB6638" w:rsidR="008B6F57" w:rsidRPr="009D6EDF" w:rsidRDefault="008B6F57" w:rsidP="00DA74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- главные администраторы доходов бюджета и главные администраторы источников финансирования дефицита бюджета.</w:t>
      </w:r>
    </w:p>
    <w:p w14:paraId="3772403C" w14:textId="1DE22297" w:rsidR="00CD54B9" w:rsidRPr="00F71FC0" w:rsidRDefault="008B6F57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 </w:t>
      </w:r>
      <w:r w:rsidRPr="009D6EDF">
        <w:rPr>
          <w:rFonts w:ascii="Times New Roman" w:hAnsi="Times New Roman"/>
          <w:iCs/>
          <w:sz w:val="24"/>
          <w:szCs w:val="24"/>
        </w:rPr>
        <w:t>Срок проведения экспертно-аналитического мероприятия</w:t>
      </w:r>
      <w:r w:rsidRPr="00F71FC0">
        <w:rPr>
          <w:rFonts w:ascii="Times New Roman" w:hAnsi="Times New Roman"/>
          <w:iCs/>
          <w:sz w:val="24"/>
          <w:szCs w:val="24"/>
        </w:rPr>
        <w:t>:</w:t>
      </w:r>
      <w:r w:rsidR="00CD54B9" w:rsidRPr="00F71FC0">
        <w:rPr>
          <w:rFonts w:ascii="Times New Roman" w:hAnsi="Times New Roman"/>
          <w:bCs/>
          <w:sz w:val="24"/>
          <w:szCs w:val="24"/>
        </w:rPr>
        <w:t xml:space="preserve"> </w:t>
      </w:r>
      <w:r w:rsidR="00186F2D" w:rsidRPr="00F71FC0">
        <w:rPr>
          <w:rFonts w:ascii="Times New Roman" w:hAnsi="Times New Roman"/>
          <w:bCs/>
          <w:sz w:val="24"/>
          <w:szCs w:val="24"/>
        </w:rPr>
        <w:t>с 25 марта 2022г. по 25 апреля 2022г.</w:t>
      </w:r>
    </w:p>
    <w:p w14:paraId="7484FCAA" w14:textId="68C5126A" w:rsidR="001C12C9" w:rsidRPr="009D6EDF" w:rsidRDefault="00CD54B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FC0">
        <w:rPr>
          <w:rFonts w:ascii="Times New Roman" w:hAnsi="Times New Roman"/>
          <w:sz w:val="24"/>
          <w:szCs w:val="24"/>
        </w:rPr>
        <w:t xml:space="preserve">            </w:t>
      </w:r>
      <w:r w:rsidR="001C12C9" w:rsidRPr="00F71FC0">
        <w:rPr>
          <w:rFonts w:ascii="Times New Roman" w:hAnsi="Times New Roman"/>
          <w:sz w:val="24"/>
          <w:szCs w:val="24"/>
        </w:rPr>
        <w:t xml:space="preserve">При проведении внешней проверки годового отчета об исполнении </w:t>
      </w:r>
      <w:r w:rsidR="001C12C9" w:rsidRPr="009D6EDF">
        <w:rPr>
          <w:rFonts w:ascii="Times New Roman" w:hAnsi="Times New Roman"/>
          <w:sz w:val="24"/>
          <w:szCs w:val="24"/>
        </w:rPr>
        <w:t>бюджета  поселения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385F47" w:rsidRPr="009D6EDF">
        <w:rPr>
          <w:rFonts w:ascii="Times New Roman" w:hAnsi="Times New Roman"/>
          <w:sz w:val="24"/>
          <w:szCs w:val="24"/>
        </w:rPr>
        <w:t>КСО район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руководствовал</w:t>
      </w:r>
      <w:r w:rsidR="00385F47" w:rsidRPr="009D6EDF">
        <w:rPr>
          <w:rFonts w:ascii="Times New Roman" w:hAnsi="Times New Roman"/>
          <w:sz w:val="24"/>
          <w:szCs w:val="24"/>
        </w:rPr>
        <w:t xml:space="preserve">ся </w:t>
      </w:r>
      <w:r w:rsidR="00385F47" w:rsidRPr="009D6EDF">
        <w:rPr>
          <w:rFonts w:ascii="Times New Roman" w:hAnsi="Times New Roman"/>
          <w:bCs/>
          <w:sz w:val="24"/>
          <w:szCs w:val="24"/>
        </w:rPr>
        <w:t>Положени</w:t>
      </w:r>
      <w:r w:rsidR="00A525DF" w:rsidRPr="009D6EDF">
        <w:rPr>
          <w:rFonts w:ascii="Times New Roman" w:hAnsi="Times New Roman"/>
          <w:bCs/>
          <w:sz w:val="24"/>
          <w:szCs w:val="24"/>
        </w:rPr>
        <w:t>ем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о бюджетном процессе и финан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совом контроле в муниципальном образо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 xml:space="preserve">вании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Карамышевский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сельсовет  </w:t>
      </w:r>
      <w:proofErr w:type="spellStart"/>
      <w:r w:rsidR="00385F47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района Алтайско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го края</w:t>
      </w:r>
      <w:r w:rsidR="001C12C9" w:rsidRPr="009D6EDF">
        <w:rPr>
          <w:rFonts w:ascii="Times New Roman" w:hAnsi="Times New Roman"/>
          <w:sz w:val="24"/>
          <w:szCs w:val="24"/>
        </w:rPr>
        <w:t xml:space="preserve"> от </w:t>
      </w:r>
      <w:r w:rsidR="00F71FC0">
        <w:rPr>
          <w:rFonts w:ascii="Times New Roman" w:hAnsi="Times New Roman"/>
          <w:sz w:val="24"/>
          <w:szCs w:val="24"/>
        </w:rPr>
        <w:t>03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F71FC0">
        <w:rPr>
          <w:rFonts w:ascii="Times New Roman" w:hAnsi="Times New Roman"/>
          <w:sz w:val="24"/>
          <w:szCs w:val="24"/>
        </w:rPr>
        <w:t>7</w:t>
      </w:r>
      <w:r w:rsidR="001C12C9" w:rsidRPr="009D6EDF">
        <w:rPr>
          <w:rFonts w:ascii="Times New Roman" w:hAnsi="Times New Roman"/>
          <w:sz w:val="24"/>
          <w:szCs w:val="24"/>
        </w:rPr>
        <w:t>.20</w:t>
      </w:r>
      <w:r w:rsidR="00651893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F71FC0">
        <w:rPr>
          <w:rFonts w:ascii="Times New Roman" w:hAnsi="Times New Roman"/>
          <w:sz w:val="24"/>
          <w:szCs w:val="24"/>
        </w:rPr>
        <w:t>15</w:t>
      </w:r>
      <w:r w:rsidR="00651893">
        <w:rPr>
          <w:rFonts w:ascii="Times New Roman" w:hAnsi="Times New Roman"/>
          <w:sz w:val="24"/>
          <w:szCs w:val="24"/>
        </w:rPr>
        <w:t xml:space="preserve"> (ред. от </w:t>
      </w:r>
      <w:r w:rsidR="00CF3BB7">
        <w:rPr>
          <w:rFonts w:ascii="Times New Roman" w:hAnsi="Times New Roman"/>
          <w:sz w:val="24"/>
          <w:szCs w:val="24"/>
        </w:rPr>
        <w:t>19</w:t>
      </w:r>
      <w:r w:rsidR="00651893">
        <w:rPr>
          <w:rFonts w:ascii="Times New Roman" w:hAnsi="Times New Roman"/>
          <w:sz w:val="24"/>
          <w:szCs w:val="24"/>
        </w:rPr>
        <w:t>.1</w:t>
      </w:r>
      <w:r w:rsidR="00220D0B">
        <w:rPr>
          <w:rFonts w:ascii="Times New Roman" w:hAnsi="Times New Roman"/>
          <w:sz w:val="24"/>
          <w:szCs w:val="24"/>
        </w:rPr>
        <w:t>1</w:t>
      </w:r>
      <w:r w:rsidR="00651893">
        <w:rPr>
          <w:rFonts w:ascii="Times New Roman" w:hAnsi="Times New Roman"/>
          <w:sz w:val="24"/>
          <w:szCs w:val="24"/>
        </w:rPr>
        <w:t>.2021 №</w:t>
      </w:r>
      <w:r w:rsidR="00CF3BB7">
        <w:rPr>
          <w:rFonts w:ascii="Times New Roman" w:hAnsi="Times New Roman"/>
          <w:sz w:val="24"/>
          <w:szCs w:val="24"/>
        </w:rPr>
        <w:t>28</w:t>
      </w:r>
      <w:r w:rsidR="00651893">
        <w:rPr>
          <w:rFonts w:ascii="Times New Roman" w:hAnsi="Times New Roman"/>
          <w:sz w:val="24"/>
          <w:szCs w:val="24"/>
        </w:rPr>
        <w:t>)</w:t>
      </w:r>
      <w:r w:rsidR="001C12C9" w:rsidRPr="009D6EDF">
        <w:rPr>
          <w:rFonts w:ascii="Times New Roman" w:hAnsi="Times New Roman"/>
          <w:sz w:val="24"/>
          <w:szCs w:val="24"/>
        </w:rPr>
        <w:t>, Стандартом внешнего муниципального финансового контроля «Организация и проведение внешней проверки годового отчета об исполнении бюджета» СВМФК-</w:t>
      </w:r>
      <w:r w:rsidR="00A525DF" w:rsidRPr="009D6EDF">
        <w:rPr>
          <w:rFonts w:ascii="Times New Roman" w:hAnsi="Times New Roman"/>
          <w:sz w:val="24"/>
          <w:szCs w:val="24"/>
        </w:rPr>
        <w:t>04</w:t>
      </w:r>
      <w:r w:rsidR="001C12C9" w:rsidRPr="009D6EDF">
        <w:rPr>
          <w:rFonts w:ascii="Times New Roman" w:hAnsi="Times New Roman"/>
          <w:sz w:val="24"/>
          <w:szCs w:val="24"/>
        </w:rPr>
        <w:t xml:space="preserve"> (далее – Стандарт),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утвержденным </w:t>
      </w:r>
      <w:r w:rsidR="00A525DF" w:rsidRPr="009D6EDF">
        <w:rPr>
          <w:rFonts w:ascii="Times New Roman" w:hAnsi="Times New Roman"/>
          <w:bCs/>
          <w:sz w:val="24"/>
          <w:szCs w:val="24"/>
        </w:rPr>
        <w:t>п</w:t>
      </w:r>
      <w:r w:rsidR="001C12C9" w:rsidRPr="009D6EDF">
        <w:rPr>
          <w:rFonts w:ascii="Times New Roman" w:hAnsi="Times New Roman"/>
          <w:bCs/>
          <w:sz w:val="24"/>
          <w:szCs w:val="24"/>
        </w:rPr>
        <w:t>редседателем Контрольно-счетно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го органа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A525DF" w:rsidRPr="009D6EDF">
        <w:rPr>
          <w:rFonts w:ascii="Times New Roman" w:hAnsi="Times New Roman"/>
          <w:bCs/>
          <w:sz w:val="24"/>
          <w:szCs w:val="24"/>
        </w:rPr>
        <w:t>Змеиногорский</w:t>
      </w:r>
      <w:proofErr w:type="spellEnd"/>
      <w:r w:rsidR="00A525DF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район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Алтайского края от 23.09.2020г. №11.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 </w:t>
      </w:r>
    </w:p>
    <w:p w14:paraId="2CDE0630" w14:textId="3628DC32" w:rsidR="001C12C9" w:rsidRPr="009D6EDF" w:rsidRDefault="00A525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Настоящее заключение подготовлено </w:t>
      </w:r>
      <w:r w:rsidR="001C12C9" w:rsidRPr="009D6EDF">
        <w:rPr>
          <w:rFonts w:ascii="Times New Roman" w:hAnsi="Times New Roman"/>
          <w:sz w:val="24"/>
          <w:szCs w:val="24"/>
        </w:rPr>
        <w:t>на основании Отчета об исполнении бюджета     поселения</w:t>
      </w:r>
      <w:r w:rsidR="00412DED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год, представленного 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1C12C9" w:rsidRPr="009D6EDF">
        <w:rPr>
          <w:rFonts w:ascii="Times New Roman" w:hAnsi="Times New Roman"/>
          <w:sz w:val="24"/>
          <w:szCs w:val="24"/>
        </w:rPr>
        <w:t xml:space="preserve">дминистрацией 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1C12C9" w:rsidRPr="009D6EDF">
        <w:rPr>
          <w:rFonts w:ascii="Times New Roman" w:hAnsi="Times New Roman"/>
          <w:sz w:val="24"/>
          <w:szCs w:val="24"/>
        </w:rPr>
        <w:t xml:space="preserve"> сельс</w:t>
      </w:r>
      <w:r w:rsidR="00412DED" w:rsidRPr="009D6EDF">
        <w:rPr>
          <w:rFonts w:ascii="Times New Roman" w:hAnsi="Times New Roman"/>
          <w:sz w:val="24"/>
          <w:szCs w:val="24"/>
        </w:rPr>
        <w:t>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, данных внешней проверки годовой бюджетной отчетности главных администраторов бюджетных средств  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 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год.</w:t>
      </w:r>
    </w:p>
    <w:p w14:paraId="5CA01FCD" w14:textId="33B430A1" w:rsidR="001C12C9" w:rsidRPr="009D6EDF" w:rsidRDefault="000D26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 представлен в К</w:t>
      </w:r>
      <w:r w:rsidR="00412DED" w:rsidRPr="009D6EDF">
        <w:rPr>
          <w:rFonts w:ascii="Times New Roman" w:hAnsi="Times New Roman"/>
          <w:sz w:val="24"/>
          <w:szCs w:val="24"/>
        </w:rPr>
        <w:t xml:space="preserve">СО района в составе пакета документов, сопроводительное письмо от </w:t>
      </w:r>
      <w:r w:rsidR="005E0067">
        <w:rPr>
          <w:rFonts w:ascii="Times New Roman" w:hAnsi="Times New Roman"/>
          <w:sz w:val="24"/>
          <w:szCs w:val="24"/>
        </w:rPr>
        <w:t>09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3</w:t>
      </w:r>
      <w:r w:rsidR="001C12C9" w:rsidRPr="009D6EDF">
        <w:rPr>
          <w:rFonts w:ascii="Times New Roman" w:hAnsi="Times New Roman"/>
          <w:sz w:val="24"/>
          <w:szCs w:val="24"/>
        </w:rPr>
        <w:t>.202</w:t>
      </w:r>
      <w:r w:rsidR="00412DED" w:rsidRPr="009D6EDF">
        <w:rPr>
          <w:rFonts w:ascii="Times New Roman" w:hAnsi="Times New Roman"/>
          <w:sz w:val="24"/>
          <w:szCs w:val="24"/>
        </w:rPr>
        <w:t xml:space="preserve">2 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CF3BB7">
        <w:rPr>
          <w:rFonts w:ascii="Times New Roman" w:hAnsi="Times New Roman"/>
          <w:sz w:val="24"/>
          <w:szCs w:val="24"/>
        </w:rPr>
        <w:t>21</w:t>
      </w:r>
      <w:r w:rsidR="001C12C9" w:rsidRPr="009D6EDF">
        <w:rPr>
          <w:rFonts w:ascii="Times New Roman" w:hAnsi="Times New Roman"/>
          <w:sz w:val="24"/>
          <w:szCs w:val="24"/>
        </w:rPr>
        <w:t xml:space="preserve"> с соблюдением срока, установленного </w:t>
      </w:r>
      <w:r w:rsidR="00412DED" w:rsidRPr="009D6EDF">
        <w:rPr>
          <w:rFonts w:ascii="Times New Roman" w:hAnsi="Times New Roman"/>
          <w:sz w:val="24"/>
          <w:szCs w:val="24"/>
        </w:rPr>
        <w:t>стать</w:t>
      </w:r>
      <w:r w:rsidR="005E0067">
        <w:rPr>
          <w:rFonts w:ascii="Times New Roman" w:hAnsi="Times New Roman"/>
          <w:sz w:val="24"/>
          <w:szCs w:val="24"/>
        </w:rPr>
        <w:t xml:space="preserve">ей </w:t>
      </w:r>
      <w:r w:rsidR="001E2956">
        <w:rPr>
          <w:rFonts w:ascii="Times New Roman" w:hAnsi="Times New Roman"/>
          <w:sz w:val="24"/>
          <w:szCs w:val="24"/>
        </w:rPr>
        <w:t>23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A50298" w:rsidRPr="009D6EDF">
        <w:rPr>
          <w:rFonts w:ascii="Times New Roman" w:hAnsi="Times New Roman"/>
          <w:sz w:val="24"/>
          <w:szCs w:val="24"/>
        </w:rPr>
        <w:t>«</w:t>
      </w:r>
      <w:r w:rsidR="001C12C9" w:rsidRPr="009D6EDF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</w:t>
      </w:r>
      <w:r w:rsidR="00A50298" w:rsidRPr="009D6EDF">
        <w:rPr>
          <w:rFonts w:ascii="Times New Roman" w:hAnsi="Times New Roman"/>
          <w:sz w:val="24"/>
          <w:szCs w:val="24"/>
        </w:rPr>
        <w:t>»</w:t>
      </w:r>
      <w:r w:rsidR="00412DED" w:rsidRPr="009D6EDF">
        <w:rPr>
          <w:rFonts w:ascii="Times New Roman" w:hAnsi="Times New Roman"/>
          <w:sz w:val="24"/>
          <w:szCs w:val="24"/>
        </w:rPr>
        <w:t xml:space="preserve">, </w:t>
      </w:r>
      <w:r w:rsidR="001C12C9" w:rsidRPr="009D6EDF">
        <w:rPr>
          <w:rFonts w:ascii="Times New Roman" w:hAnsi="Times New Roman"/>
          <w:sz w:val="24"/>
          <w:szCs w:val="24"/>
        </w:rPr>
        <w:t xml:space="preserve">утвержденного решением Совета </w:t>
      </w:r>
      <w:r w:rsidR="00A50298" w:rsidRPr="009D6EDF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A50298"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220D0B" w:rsidRPr="00220D0B">
        <w:rPr>
          <w:rFonts w:ascii="Times New Roman" w:hAnsi="Times New Roman"/>
          <w:sz w:val="24"/>
          <w:szCs w:val="24"/>
        </w:rPr>
        <w:t xml:space="preserve">от </w:t>
      </w:r>
      <w:r w:rsidR="00CF3BB7">
        <w:rPr>
          <w:rFonts w:ascii="Times New Roman" w:hAnsi="Times New Roman"/>
          <w:sz w:val="24"/>
          <w:szCs w:val="24"/>
        </w:rPr>
        <w:t>03</w:t>
      </w:r>
      <w:r w:rsidR="00220D0B" w:rsidRPr="00220D0B">
        <w:rPr>
          <w:rFonts w:ascii="Times New Roman" w:hAnsi="Times New Roman"/>
          <w:sz w:val="24"/>
          <w:szCs w:val="24"/>
        </w:rPr>
        <w:t>.0</w:t>
      </w:r>
      <w:r w:rsidR="00CF3BB7">
        <w:rPr>
          <w:rFonts w:ascii="Times New Roman" w:hAnsi="Times New Roman"/>
          <w:sz w:val="24"/>
          <w:szCs w:val="24"/>
        </w:rPr>
        <w:t>7</w:t>
      </w:r>
      <w:r w:rsidR="00220D0B" w:rsidRPr="00220D0B">
        <w:rPr>
          <w:rFonts w:ascii="Times New Roman" w:hAnsi="Times New Roman"/>
          <w:sz w:val="24"/>
          <w:szCs w:val="24"/>
        </w:rPr>
        <w:t>.2020 №</w:t>
      </w:r>
      <w:r w:rsidR="00CF3BB7">
        <w:rPr>
          <w:rFonts w:ascii="Times New Roman" w:hAnsi="Times New Roman"/>
          <w:sz w:val="24"/>
          <w:szCs w:val="24"/>
        </w:rPr>
        <w:t>15</w:t>
      </w:r>
      <w:r w:rsidR="00220D0B" w:rsidRPr="00220D0B">
        <w:rPr>
          <w:rFonts w:ascii="Times New Roman" w:hAnsi="Times New Roman"/>
          <w:sz w:val="24"/>
          <w:szCs w:val="24"/>
        </w:rPr>
        <w:t xml:space="preserve"> (ред. от </w:t>
      </w:r>
      <w:r w:rsidR="00CF3BB7">
        <w:rPr>
          <w:rFonts w:ascii="Times New Roman" w:hAnsi="Times New Roman"/>
          <w:sz w:val="24"/>
          <w:szCs w:val="24"/>
        </w:rPr>
        <w:t>19</w:t>
      </w:r>
      <w:r w:rsidR="00220D0B" w:rsidRPr="00220D0B">
        <w:rPr>
          <w:rFonts w:ascii="Times New Roman" w:hAnsi="Times New Roman"/>
          <w:sz w:val="24"/>
          <w:szCs w:val="24"/>
        </w:rPr>
        <w:t>.11.2021 №</w:t>
      </w:r>
      <w:r w:rsidR="00CF3BB7">
        <w:rPr>
          <w:rFonts w:ascii="Times New Roman" w:hAnsi="Times New Roman"/>
          <w:sz w:val="24"/>
          <w:szCs w:val="24"/>
        </w:rPr>
        <w:t>28</w:t>
      </w:r>
      <w:r w:rsidR="00220D0B" w:rsidRPr="00220D0B">
        <w:rPr>
          <w:rFonts w:ascii="Times New Roman" w:hAnsi="Times New Roman"/>
          <w:sz w:val="24"/>
          <w:szCs w:val="24"/>
        </w:rPr>
        <w:t>)</w:t>
      </w:r>
      <w:r w:rsidR="0018506A">
        <w:rPr>
          <w:rFonts w:ascii="Times New Roman" w:hAnsi="Times New Roman"/>
          <w:sz w:val="24"/>
          <w:szCs w:val="24"/>
        </w:rPr>
        <w:t>.</w:t>
      </w:r>
    </w:p>
    <w:p w14:paraId="05F0D671" w14:textId="2095F5A7" w:rsidR="001C12C9" w:rsidRPr="009D6EDF" w:rsidRDefault="00A50298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В соответствии </w:t>
      </w:r>
      <w:r w:rsidRPr="009D6EDF">
        <w:rPr>
          <w:rFonts w:ascii="Times New Roman" w:hAnsi="Times New Roman"/>
          <w:sz w:val="24"/>
          <w:szCs w:val="24"/>
        </w:rPr>
        <w:t xml:space="preserve">со </w:t>
      </w:r>
      <w:r w:rsidR="001C12C9" w:rsidRPr="009D6EDF">
        <w:rPr>
          <w:rFonts w:ascii="Times New Roman" w:hAnsi="Times New Roman"/>
          <w:sz w:val="24"/>
          <w:szCs w:val="24"/>
        </w:rPr>
        <w:t>с</w:t>
      </w:r>
      <w:r w:rsidRPr="009D6EDF">
        <w:rPr>
          <w:rFonts w:ascii="Times New Roman" w:hAnsi="Times New Roman"/>
          <w:sz w:val="24"/>
          <w:szCs w:val="24"/>
        </w:rPr>
        <w:t xml:space="preserve">татьей </w:t>
      </w:r>
      <w:r w:rsidR="001E2956">
        <w:rPr>
          <w:rFonts w:ascii="Times New Roman" w:hAnsi="Times New Roman"/>
          <w:sz w:val="24"/>
          <w:szCs w:val="24"/>
        </w:rPr>
        <w:t>22</w:t>
      </w:r>
      <w:r w:rsidRPr="009D6EDF">
        <w:rPr>
          <w:rFonts w:ascii="Times New Roman" w:hAnsi="Times New Roman"/>
          <w:sz w:val="24"/>
          <w:szCs w:val="24"/>
        </w:rPr>
        <w:t xml:space="preserve"> «Положения о бюджетном процессе в поселении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сельсовет, утвержденного решением Совета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сельсовета» </w:t>
      </w:r>
      <w:r w:rsidR="00CF3BB7" w:rsidRPr="00CF3BB7">
        <w:rPr>
          <w:rFonts w:ascii="Times New Roman" w:hAnsi="Times New Roman"/>
          <w:sz w:val="24"/>
          <w:szCs w:val="24"/>
        </w:rPr>
        <w:t>от 03.07.2020 №15 (ред. от 19.11.2021 №28)</w:t>
      </w:r>
      <w:r w:rsidR="00CF3BB7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и запроса КСО района от 10.02.2022г №</w:t>
      </w:r>
      <w:r w:rsidR="00CF3BB7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«О предоставлении информации», </w:t>
      </w:r>
      <w:r w:rsidR="001C12C9" w:rsidRPr="009D6EDF">
        <w:rPr>
          <w:rFonts w:ascii="Times New Roman" w:hAnsi="Times New Roman"/>
          <w:sz w:val="24"/>
          <w:szCs w:val="24"/>
        </w:rPr>
        <w:t xml:space="preserve">в </w:t>
      </w:r>
      <w:r w:rsidR="006A0E6C" w:rsidRPr="009D6EDF">
        <w:rPr>
          <w:rFonts w:ascii="Times New Roman" w:hAnsi="Times New Roman"/>
          <w:sz w:val="24"/>
          <w:szCs w:val="24"/>
        </w:rPr>
        <w:t xml:space="preserve">КСО </w:t>
      </w:r>
      <w:r w:rsidR="009D6EDF" w:rsidRPr="009D6EDF">
        <w:rPr>
          <w:rFonts w:ascii="Times New Roman" w:hAnsi="Times New Roman"/>
          <w:sz w:val="24"/>
          <w:szCs w:val="24"/>
        </w:rPr>
        <w:t>района для</w:t>
      </w:r>
      <w:r w:rsidR="001C12C9" w:rsidRPr="009D6EDF">
        <w:rPr>
          <w:rFonts w:ascii="Times New Roman" w:hAnsi="Times New Roman"/>
          <w:sz w:val="24"/>
          <w:szCs w:val="24"/>
        </w:rPr>
        <w:t xml:space="preserve"> осуществления внешней проверки представлены:</w:t>
      </w:r>
    </w:p>
    <w:p w14:paraId="035F4DCC" w14:textId="50EF8DF5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Pr="009719C7">
        <w:rPr>
          <w:rFonts w:ascii="Times New Roman" w:hAnsi="Times New Roman"/>
          <w:sz w:val="24"/>
          <w:szCs w:val="24"/>
        </w:rPr>
        <w:t xml:space="preserve">-решения </w:t>
      </w:r>
      <w:r w:rsidRPr="009D6EDF">
        <w:rPr>
          <w:rFonts w:ascii="Times New Roman" w:hAnsi="Times New Roman"/>
          <w:sz w:val="24"/>
          <w:szCs w:val="24"/>
        </w:rPr>
        <w:t xml:space="preserve">Совета </w:t>
      </w:r>
      <w:r w:rsidR="00884B14" w:rsidRPr="009D6EDF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9D6EDF">
        <w:rPr>
          <w:rFonts w:ascii="Times New Roman" w:hAnsi="Times New Roman"/>
          <w:sz w:val="24"/>
          <w:szCs w:val="24"/>
        </w:rPr>
        <w:t>О</w:t>
      </w:r>
      <w:r w:rsidR="00884B1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бюджет</w:t>
      </w:r>
      <w:r w:rsidR="00884B14" w:rsidRPr="009D6EDF">
        <w:rPr>
          <w:rFonts w:ascii="Times New Roman" w:hAnsi="Times New Roman"/>
          <w:sz w:val="24"/>
          <w:szCs w:val="24"/>
        </w:rPr>
        <w:t>е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884B14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884B14" w:rsidRPr="009D6EDF">
        <w:rPr>
          <w:rFonts w:ascii="Times New Roman" w:hAnsi="Times New Roman"/>
          <w:sz w:val="24"/>
          <w:szCs w:val="24"/>
        </w:rPr>
        <w:t xml:space="preserve">1 </w:t>
      </w:r>
      <w:r w:rsidRPr="009D6EDF">
        <w:rPr>
          <w:rFonts w:ascii="Times New Roman" w:hAnsi="Times New Roman"/>
          <w:sz w:val="24"/>
          <w:szCs w:val="24"/>
        </w:rPr>
        <w:t>год» с приложениями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bookmarkStart w:id="5" w:name="_Hlk100136451"/>
      <w:bookmarkStart w:id="6" w:name="_Hlk100240256"/>
      <w:r w:rsidR="009719C7">
        <w:rPr>
          <w:rFonts w:ascii="Times New Roman" w:hAnsi="Times New Roman"/>
          <w:sz w:val="24"/>
          <w:szCs w:val="24"/>
        </w:rPr>
        <w:t>1</w:t>
      </w:r>
      <w:r w:rsidR="00220D0B">
        <w:rPr>
          <w:rFonts w:ascii="Times New Roman" w:hAnsi="Times New Roman"/>
          <w:sz w:val="24"/>
          <w:szCs w:val="24"/>
        </w:rPr>
        <w:t>7</w:t>
      </w:r>
      <w:r w:rsidR="00F261AC" w:rsidRPr="009D6EDF">
        <w:rPr>
          <w:rFonts w:ascii="Times New Roman" w:hAnsi="Times New Roman"/>
          <w:sz w:val="24"/>
          <w:szCs w:val="24"/>
        </w:rPr>
        <w:t xml:space="preserve">.12.2020г. № </w:t>
      </w:r>
      <w:bookmarkEnd w:id="5"/>
      <w:bookmarkEnd w:id="6"/>
      <w:r w:rsidR="00192F03">
        <w:rPr>
          <w:rFonts w:ascii="Times New Roman" w:hAnsi="Times New Roman"/>
          <w:sz w:val="24"/>
          <w:szCs w:val="24"/>
        </w:rPr>
        <w:t>33</w:t>
      </w:r>
      <w:r w:rsidR="00F261AC" w:rsidRPr="009D6EDF">
        <w:rPr>
          <w:rFonts w:ascii="Times New Roman" w:hAnsi="Times New Roman"/>
          <w:sz w:val="24"/>
          <w:szCs w:val="24"/>
        </w:rPr>
        <w:t xml:space="preserve">; о внесении изменений в решение Совета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220D0B" w:rsidRPr="00220D0B">
        <w:rPr>
          <w:rFonts w:ascii="Times New Roman" w:hAnsi="Times New Roman"/>
          <w:sz w:val="24"/>
          <w:szCs w:val="24"/>
        </w:rPr>
        <w:t>17.12.2020г. №</w:t>
      </w:r>
      <w:r w:rsidR="00582402">
        <w:rPr>
          <w:rFonts w:ascii="Times New Roman" w:hAnsi="Times New Roman"/>
          <w:sz w:val="24"/>
          <w:szCs w:val="24"/>
        </w:rPr>
        <w:t>33</w:t>
      </w:r>
      <w:r w:rsidR="00F261AC" w:rsidRPr="009D6EDF">
        <w:rPr>
          <w:rFonts w:ascii="Times New Roman" w:hAnsi="Times New Roman"/>
          <w:sz w:val="24"/>
          <w:szCs w:val="24"/>
        </w:rPr>
        <w:t xml:space="preserve">: от </w:t>
      </w:r>
      <w:r w:rsidR="00582402">
        <w:rPr>
          <w:rFonts w:ascii="Times New Roman" w:hAnsi="Times New Roman"/>
          <w:sz w:val="24"/>
          <w:szCs w:val="24"/>
        </w:rPr>
        <w:t>2</w:t>
      </w:r>
      <w:r w:rsidR="00D57651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>.0</w:t>
      </w:r>
      <w:r w:rsidR="00D57651">
        <w:rPr>
          <w:rFonts w:ascii="Times New Roman" w:hAnsi="Times New Roman"/>
          <w:sz w:val="24"/>
          <w:szCs w:val="24"/>
        </w:rPr>
        <w:t>4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D57651">
        <w:rPr>
          <w:rFonts w:ascii="Times New Roman" w:hAnsi="Times New Roman"/>
          <w:sz w:val="24"/>
          <w:szCs w:val="24"/>
        </w:rPr>
        <w:t>1</w:t>
      </w:r>
      <w:r w:rsidR="00582402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>,</w:t>
      </w:r>
      <w:r w:rsidR="004D7781">
        <w:rPr>
          <w:rFonts w:ascii="Times New Roman" w:hAnsi="Times New Roman"/>
          <w:sz w:val="24"/>
          <w:szCs w:val="24"/>
        </w:rPr>
        <w:t xml:space="preserve"> от </w:t>
      </w:r>
      <w:r w:rsidR="00D57651">
        <w:rPr>
          <w:rFonts w:ascii="Times New Roman" w:hAnsi="Times New Roman"/>
          <w:sz w:val="24"/>
          <w:szCs w:val="24"/>
        </w:rPr>
        <w:t>1</w:t>
      </w:r>
      <w:r w:rsidR="00582402">
        <w:rPr>
          <w:rFonts w:ascii="Times New Roman" w:hAnsi="Times New Roman"/>
          <w:sz w:val="24"/>
          <w:szCs w:val="24"/>
        </w:rPr>
        <w:t>8</w:t>
      </w:r>
      <w:r w:rsidR="004D7781">
        <w:rPr>
          <w:rFonts w:ascii="Times New Roman" w:hAnsi="Times New Roman"/>
          <w:sz w:val="24"/>
          <w:szCs w:val="24"/>
        </w:rPr>
        <w:t>.06.2021г. №</w:t>
      </w:r>
      <w:r w:rsidR="00582402">
        <w:rPr>
          <w:rFonts w:ascii="Times New Roman" w:hAnsi="Times New Roman"/>
          <w:sz w:val="24"/>
          <w:szCs w:val="24"/>
        </w:rPr>
        <w:t>23</w:t>
      </w:r>
      <w:r w:rsidR="004D7781">
        <w:rPr>
          <w:rFonts w:ascii="Times New Roman" w:hAnsi="Times New Roman"/>
          <w:sz w:val="24"/>
          <w:szCs w:val="24"/>
        </w:rPr>
        <w:t>,</w:t>
      </w:r>
      <w:r w:rsidR="0018506A">
        <w:rPr>
          <w:rFonts w:ascii="Times New Roman" w:hAnsi="Times New Roman"/>
          <w:sz w:val="24"/>
          <w:szCs w:val="24"/>
        </w:rPr>
        <w:t xml:space="preserve"> от </w:t>
      </w:r>
      <w:r w:rsidR="00582402">
        <w:rPr>
          <w:rFonts w:ascii="Times New Roman" w:hAnsi="Times New Roman"/>
          <w:sz w:val="24"/>
          <w:szCs w:val="24"/>
        </w:rPr>
        <w:t>19</w:t>
      </w:r>
      <w:r w:rsidR="0018506A">
        <w:rPr>
          <w:rFonts w:ascii="Times New Roman" w:hAnsi="Times New Roman"/>
          <w:sz w:val="24"/>
          <w:szCs w:val="24"/>
        </w:rPr>
        <w:t>.11.2021г. №3</w:t>
      </w:r>
      <w:r w:rsidR="00582402">
        <w:rPr>
          <w:rFonts w:ascii="Times New Roman" w:hAnsi="Times New Roman"/>
          <w:sz w:val="24"/>
          <w:szCs w:val="24"/>
        </w:rPr>
        <w:t xml:space="preserve">2, </w:t>
      </w:r>
      <w:r w:rsidR="00F261AC" w:rsidRPr="009D6EDF">
        <w:rPr>
          <w:rFonts w:ascii="Times New Roman" w:hAnsi="Times New Roman"/>
          <w:sz w:val="24"/>
          <w:szCs w:val="24"/>
        </w:rPr>
        <w:t xml:space="preserve">от </w:t>
      </w:r>
      <w:r w:rsidR="009719C7">
        <w:rPr>
          <w:rFonts w:ascii="Times New Roman" w:hAnsi="Times New Roman"/>
          <w:sz w:val="24"/>
          <w:szCs w:val="24"/>
        </w:rPr>
        <w:t>2</w:t>
      </w:r>
      <w:r w:rsidR="00582402">
        <w:rPr>
          <w:rFonts w:ascii="Times New Roman" w:hAnsi="Times New Roman"/>
          <w:sz w:val="24"/>
          <w:szCs w:val="24"/>
        </w:rPr>
        <w:t>4</w:t>
      </w:r>
      <w:r w:rsidR="00F261AC" w:rsidRPr="009D6EDF">
        <w:rPr>
          <w:rFonts w:ascii="Times New Roman" w:hAnsi="Times New Roman"/>
          <w:sz w:val="24"/>
          <w:szCs w:val="24"/>
        </w:rPr>
        <w:t>.1</w:t>
      </w:r>
      <w:r w:rsidR="004D778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18506A">
        <w:rPr>
          <w:rFonts w:ascii="Times New Roman" w:hAnsi="Times New Roman"/>
          <w:sz w:val="24"/>
          <w:szCs w:val="24"/>
        </w:rPr>
        <w:t>4</w:t>
      </w:r>
      <w:r w:rsidR="00582402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 xml:space="preserve">. Проект решения Совета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F261AC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 </w:t>
      </w:r>
    </w:p>
    <w:p w14:paraId="7A384D0B" w14:textId="0C8D9B5B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отчет об исполнении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0503117);</w:t>
      </w:r>
    </w:p>
    <w:p w14:paraId="5CF09934" w14:textId="674273E1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баланс исполнения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0503120);</w:t>
      </w:r>
    </w:p>
    <w:p w14:paraId="77A7F4BB" w14:textId="586CA079" w:rsidR="00F261AC" w:rsidRPr="009D6EDF" w:rsidRDefault="00F261A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-баланс по поступлениям и выбытиям бюджетных средств бюджета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0503140);</w:t>
      </w:r>
    </w:p>
    <w:p w14:paraId="09182BD2" w14:textId="17AD2C60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</w:t>
      </w:r>
      <w:r w:rsidR="00AC7733" w:rsidRPr="009D6EDF">
        <w:rPr>
          <w:rFonts w:ascii="Times New Roman" w:hAnsi="Times New Roman"/>
          <w:sz w:val="24"/>
          <w:szCs w:val="24"/>
        </w:rPr>
        <w:t>справка</w:t>
      </w:r>
      <w:r w:rsidRPr="009D6EDF">
        <w:rPr>
          <w:rFonts w:ascii="Times New Roman" w:hAnsi="Times New Roman"/>
          <w:sz w:val="24"/>
          <w:szCs w:val="24"/>
        </w:rPr>
        <w:t xml:space="preserve"> по заключению счетов</w:t>
      </w:r>
      <w:r w:rsidR="00AC7733" w:rsidRPr="009D6EDF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(форма ОКУД 0503110);</w:t>
      </w:r>
    </w:p>
    <w:p w14:paraId="153243A0" w14:textId="10069C8A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-отчет о финансовых результатах деятельности </w:t>
      </w:r>
      <w:r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0503121);</w:t>
      </w:r>
    </w:p>
    <w:p w14:paraId="4458FB89" w14:textId="47F80976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bookmarkStart w:id="7" w:name="_Hlk100039361"/>
      <w:r w:rsidRPr="009D6EDF">
        <w:rPr>
          <w:rFonts w:ascii="Times New Roman" w:hAnsi="Times New Roman"/>
          <w:sz w:val="24"/>
          <w:szCs w:val="24"/>
        </w:rPr>
        <w:t xml:space="preserve">-отчет о движении денежных средств </w:t>
      </w:r>
      <w:r w:rsidR="00BC3E8E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BC3E8E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на 01 января 202</w:t>
      </w:r>
      <w:r w:rsidR="00BC3E8E" w:rsidRPr="009D6EDF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 xml:space="preserve"> года (форма по ОКУД 0503123);</w:t>
      </w:r>
      <w:bookmarkEnd w:id="7"/>
    </w:p>
    <w:p w14:paraId="657B7021" w14:textId="609F690E" w:rsidR="00BC3E8E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-отчет о кассовом поступлении и выбытии бюджетных средств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0503124);</w:t>
      </w:r>
    </w:p>
    <w:p w14:paraId="599DB9B5" w14:textId="78AB47B3" w:rsidR="00903E0B" w:rsidRPr="009D6EDF" w:rsidRDefault="00903E0B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справка по консолидированным расчетам на 01 января 2022 года (форма по ОКУД 0503125);</w:t>
      </w:r>
    </w:p>
    <w:p w14:paraId="24B68944" w14:textId="75237D5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1C12C9" w:rsidRPr="009D6EDF">
        <w:rPr>
          <w:rFonts w:ascii="Times New Roman" w:hAnsi="Times New Roman"/>
          <w:sz w:val="24"/>
          <w:szCs w:val="24"/>
        </w:rPr>
        <w:t>- пояснительная записка 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0503160);</w:t>
      </w:r>
    </w:p>
    <w:p w14:paraId="6D8D75D5" w14:textId="5090E2D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об исполнении бюджета (форма ОКУД 0503164);</w:t>
      </w:r>
    </w:p>
    <w:p w14:paraId="1E3A0084" w14:textId="6B454647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 движении нефинансовых активов (форма ОКУД 0503168);</w:t>
      </w:r>
    </w:p>
    <w:p w14:paraId="308811E7" w14:textId="62348D1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по дебиторской и кредиторской задолженности (форма ОКУД 0503169);</w:t>
      </w:r>
    </w:p>
    <w:p w14:paraId="7342DE37" w14:textId="6CE682CB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об изменении валюты баланса (форма 0503173);</w:t>
      </w:r>
    </w:p>
    <w:p w14:paraId="064495F2" w14:textId="08F6534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реестр </w:t>
      </w:r>
      <w:r w:rsidR="00AB0E43" w:rsidRPr="009D6EDF">
        <w:rPr>
          <w:rFonts w:ascii="Times New Roman" w:hAnsi="Times New Roman"/>
          <w:sz w:val="24"/>
          <w:szCs w:val="24"/>
        </w:rPr>
        <w:t>расходных</w:t>
      </w:r>
      <w:r w:rsidRPr="009D6EDF">
        <w:rPr>
          <w:rFonts w:ascii="Times New Roman" w:hAnsi="Times New Roman"/>
          <w:sz w:val="24"/>
          <w:szCs w:val="24"/>
        </w:rPr>
        <w:t xml:space="preserve"> обязательств на 01.11.2020</w:t>
      </w:r>
      <w:r w:rsidR="00AB0E43" w:rsidRPr="009D6EDF">
        <w:rPr>
          <w:rFonts w:ascii="Times New Roman" w:hAnsi="Times New Roman"/>
          <w:sz w:val="24"/>
          <w:szCs w:val="24"/>
        </w:rPr>
        <w:t>;</w:t>
      </w:r>
    </w:p>
    <w:p w14:paraId="789A8F4F" w14:textId="0DD0DE69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бюджетная роспись бюджета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2021 год;</w:t>
      </w:r>
    </w:p>
    <w:p w14:paraId="607FFCAD" w14:textId="533E9FA1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433DA8">
        <w:rPr>
          <w:rFonts w:ascii="Times New Roman" w:hAnsi="Times New Roman"/>
          <w:sz w:val="24"/>
          <w:szCs w:val="24"/>
        </w:rPr>
        <w:t>30</w:t>
      </w:r>
      <w:r w:rsidR="00433DA8" w:rsidRPr="009D6EDF">
        <w:rPr>
          <w:rFonts w:ascii="Times New Roman" w:hAnsi="Times New Roman"/>
          <w:sz w:val="24"/>
          <w:szCs w:val="24"/>
        </w:rPr>
        <w:t>.</w:t>
      </w:r>
      <w:r w:rsidR="00433DA8">
        <w:rPr>
          <w:rFonts w:ascii="Times New Roman" w:hAnsi="Times New Roman"/>
          <w:sz w:val="24"/>
          <w:szCs w:val="24"/>
        </w:rPr>
        <w:t>12</w:t>
      </w:r>
      <w:r w:rsidR="00433DA8" w:rsidRPr="009D6EDF">
        <w:rPr>
          <w:rFonts w:ascii="Times New Roman" w:hAnsi="Times New Roman"/>
          <w:sz w:val="24"/>
          <w:szCs w:val="24"/>
        </w:rPr>
        <w:t>.201</w:t>
      </w:r>
      <w:r w:rsidR="00433DA8">
        <w:rPr>
          <w:rFonts w:ascii="Times New Roman" w:hAnsi="Times New Roman"/>
          <w:sz w:val="24"/>
          <w:szCs w:val="24"/>
        </w:rPr>
        <w:t xml:space="preserve">6 </w:t>
      </w:r>
      <w:r w:rsidR="00433DA8" w:rsidRPr="009D6EDF">
        <w:rPr>
          <w:rFonts w:ascii="Times New Roman" w:hAnsi="Times New Roman"/>
          <w:sz w:val="24"/>
          <w:szCs w:val="24"/>
        </w:rPr>
        <w:t>№</w:t>
      </w:r>
      <w:r w:rsidR="00582402">
        <w:rPr>
          <w:rFonts w:ascii="Times New Roman" w:hAnsi="Times New Roman"/>
          <w:sz w:val="24"/>
          <w:szCs w:val="24"/>
        </w:rPr>
        <w:t>1</w:t>
      </w:r>
      <w:r w:rsidR="00903E0B">
        <w:rPr>
          <w:rFonts w:ascii="Times New Roman" w:hAnsi="Times New Roman"/>
          <w:sz w:val="24"/>
          <w:szCs w:val="24"/>
        </w:rPr>
        <w:t>5</w:t>
      </w:r>
      <w:r w:rsidR="00582402">
        <w:rPr>
          <w:rFonts w:ascii="Times New Roman" w:hAnsi="Times New Roman"/>
          <w:sz w:val="24"/>
          <w:szCs w:val="24"/>
        </w:rPr>
        <w:t>8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Положения о резервном фонде Администрации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14:paraId="12D651F0" w14:textId="605A7743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-отчет о расходовании резервного фонда Администрации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год;</w:t>
      </w:r>
    </w:p>
    <w:p w14:paraId="23E14A13" w14:textId="326AFAE4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582402">
        <w:rPr>
          <w:rFonts w:ascii="Times New Roman" w:hAnsi="Times New Roman"/>
          <w:sz w:val="24"/>
          <w:szCs w:val="24"/>
        </w:rPr>
        <w:t>18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536C2A">
        <w:rPr>
          <w:rFonts w:ascii="Times New Roman" w:hAnsi="Times New Roman"/>
          <w:sz w:val="24"/>
          <w:szCs w:val="24"/>
        </w:rPr>
        <w:t>4</w:t>
      </w:r>
      <w:r w:rsidR="00582402">
        <w:rPr>
          <w:rFonts w:ascii="Times New Roman" w:hAnsi="Times New Roman"/>
          <w:sz w:val="24"/>
          <w:szCs w:val="24"/>
        </w:rPr>
        <w:t>5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штатного расписания»</w:t>
      </w:r>
      <w:r w:rsidR="00AB0E43" w:rsidRPr="009D6EDF">
        <w:rPr>
          <w:rFonts w:ascii="Times New Roman" w:hAnsi="Times New Roman"/>
          <w:sz w:val="24"/>
          <w:szCs w:val="24"/>
        </w:rPr>
        <w:t>.</w:t>
      </w:r>
    </w:p>
    <w:p w14:paraId="15FBA858" w14:textId="7275F98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EBD2A" w14:textId="046B5233" w:rsidR="00AB0E43" w:rsidRPr="009D6EDF" w:rsidRDefault="00AB0E43" w:rsidP="00DA743C">
      <w:pPr>
        <w:pStyle w:val="Default"/>
        <w:tabs>
          <w:tab w:val="left" w:pos="567"/>
        </w:tabs>
        <w:ind w:firstLine="567"/>
        <w:jc w:val="center"/>
        <w:rPr>
          <w:rFonts w:eastAsia="Calibri"/>
          <w:bCs/>
          <w:lang w:eastAsia="ar-SA"/>
        </w:rPr>
      </w:pPr>
      <w:r w:rsidRPr="000E4BB5">
        <w:rPr>
          <w:bCs/>
          <w:color w:val="auto"/>
        </w:rPr>
        <w:t>Внешняя п</w:t>
      </w:r>
      <w:r w:rsidRPr="00F82745">
        <w:rPr>
          <w:bCs/>
          <w:color w:val="auto"/>
        </w:rPr>
        <w:t xml:space="preserve">роверка </w:t>
      </w:r>
      <w:r w:rsidRPr="009D6EDF">
        <w:rPr>
          <w:rFonts w:eastAsia="Calibri"/>
          <w:bCs/>
          <w:lang w:eastAsia="ar-SA"/>
        </w:rPr>
        <w:t>годовой отчетности главного администратора бюджетных средств за 2021 год</w:t>
      </w:r>
    </w:p>
    <w:p w14:paraId="4E92A5BE" w14:textId="3B6B5E14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  <w:lang w:val="x-none"/>
        </w:rPr>
        <w:t>Проверке были подвергнуты все представленные формы, показатели форм – выборочным методом.</w:t>
      </w:r>
    </w:p>
    <w:p w14:paraId="6AED5B2A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Баланс (ф. 0503140) </w:t>
      </w:r>
      <w:r w:rsidRPr="009D6EDF">
        <w:rPr>
          <w:rFonts w:ascii="Times New Roman" w:hAnsi="Times New Roman"/>
          <w:sz w:val="24"/>
          <w:szCs w:val="24"/>
        </w:rPr>
        <w:t xml:space="preserve">сформирован в соответствии с требованиями п.101 Инструкции № 191н по состоянию на 01.01.2022 года и содержат данные по поступлениям и выбытиям бюджетных средств. </w:t>
      </w:r>
    </w:p>
    <w:p w14:paraId="2ECF3EBD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Согласно п.102 Инструкции 191н показатели отражаются в балансе в разрезе бюджетной деятельности (</w:t>
      </w:r>
      <w:hyperlink r:id="rId7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3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9D6EDF">
        <w:rPr>
          <w:rFonts w:ascii="Times New Roman" w:hAnsi="Times New Roman"/>
          <w:sz w:val="24"/>
          <w:szCs w:val="24"/>
        </w:rPr>
        <w:t>), по средствам во временном распоряжении (</w:t>
      </w:r>
      <w:hyperlink r:id="rId9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4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9D6EDF">
        <w:rPr>
          <w:rFonts w:ascii="Times New Roman" w:hAnsi="Times New Roman"/>
          <w:sz w:val="24"/>
          <w:szCs w:val="24"/>
        </w:rPr>
        <w:t>) и итогового показателя (</w:t>
      </w:r>
      <w:hyperlink r:id="rId11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5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на начало года (группа </w:t>
      </w:r>
      <w:hyperlink r:id="rId13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3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и конец отчетного периода (группа </w:t>
      </w:r>
      <w:hyperlink r:id="rId15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6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). Баланс составлен из двух частей: актива и пассива, итоги которых равны. </w:t>
      </w:r>
    </w:p>
    <w:p w14:paraId="5FA6A277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В соответствии с п. 108 Инструкции № 191н в составе Баланса (ф. 0503140) представлена Справка о наличии имущества и обязательств на забалансовых счетах.</w:t>
      </w:r>
    </w:p>
    <w:p w14:paraId="16B385DA" w14:textId="2104E88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9D6E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0022AEC7" w14:textId="0037432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 </w:t>
      </w:r>
    </w:p>
    <w:p w14:paraId="4D97ACB5" w14:textId="2E960FD1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об исполнении бюджета</w:t>
      </w:r>
      <w:r w:rsidRPr="009D6EDF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(ф. 0503117)</w:t>
      </w:r>
      <w:r w:rsidRPr="009D6EDF">
        <w:rPr>
          <w:rFonts w:ascii="Times New Roman" w:hAnsi="Times New Roman"/>
          <w:sz w:val="24"/>
          <w:szCs w:val="24"/>
        </w:rPr>
        <w:t xml:space="preserve">  соответствуют требованиям п. 134 Инструкции 191н. </w:t>
      </w:r>
      <w:hyperlink r:id="rId17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Выборочной проверкой соотношений (увязки) между показателями Отчета (ф. 0503117) и Отчета (ф. 0503123) расхождений не установлено. </w:t>
        </w:r>
      </w:hyperlink>
    </w:p>
    <w:p w14:paraId="4EC9803C" w14:textId="493FC5D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 финансовых результатах деятельности (ф. 0503121)</w:t>
      </w:r>
      <w:r w:rsidRPr="009D6EDF">
        <w:rPr>
          <w:rFonts w:ascii="Times New Roman" w:hAnsi="Times New Roman"/>
          <w:sz w:val="24"/>
          <w:szCs w:val="24"/>
        </w:rPr>
        <w:t xml:space="preserve"> на 01.01.2022 год составлены с соблюдением установленных требований </w:t>
      </w:r>
      <w:proofErr w:type="spellStart"/>
      <w:r w:rsidRPr="009D6EDF">
        <w:rPr>
          <w:rFonts w:ascii="Times New Roman" w:hAnsi="Times New Roman"/>
          <w:sz w:val="24"/>
          <w:szCs w:val="24"/>
        </w:rPr>
        <w:t>п.п</w:t>
      </w:r>
      <w:proofErr w:type="spellEnd"/>
      <w:r w:rsidRPr="009D6EDF">
        <w:rPr>
          <w:rFonts w:ascii="Times New Roman" w:hAnsi="Times New Roman"/>
          <w:sz w:val="24"/>
          <w:szCs w:val="24"/>
        </w:rPr>
        <w:t>. 92 – 96,98,99 Инструкции № 191н.</w:t>
      </w:r>
    </w:p>
    <w:p w14:paraId="234955EA" w14:textId="3A89DFB8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>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4F71BCDC" w14:textId="267246F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При проверке соблюдения контрольных соотношений между показателями Отчета (ф. 0503121) и Справки (ф. 0503110) отклонений не выявлено. </w:t>
      </w:r>
    </w:p>
    <w:p w14:paraId="59672F5E" w14:textId="03FFB0F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Отчет о движении денежных средств </w:t>
      </w:r>
      <w:hyperlink r:id="rId18">
        <w:r w:rsidR="00AB0E43" w:rsidRPr="009D6EDF">
          <w:rPr>
            <w:rStyle w:val="a9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</w:rPr>
          <w:t>(ф. 0503123)</w:t>
        </w:r>
      </w:hyperlink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составлен в соответствии с п. 146 Инструкции № 191н в разрезе кодов КОСГУ. </w:t>
      </w:r>
    </w:p>
    <w:p w14:paraId="6691151E" w14:textId="2772C916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Справка по консолидируемым расчетам (ф. 0503125)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п.23 Инструкции 191н. </w:t>
      </w:r>
    </w:p>
    <w:p w14:paraId="66E41648" w14:textId="5478C1AA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Отчет о кассовом поступлении и выбытии бюджетных средств (ф.0503124)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с п.122-124 Инструкции 191н. </w:t>
      </w:r>
    </w:p>
    <w:p w14:paraId="5737C80F" w14:textId="20E7ECAB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Отчет о бюджетных обязательствах (ф. 0503128)</w:t>
      </w:r>
      <w:r w:rsidR="00AB0E43" w:rsidRPr="009D6EDF">
        <w:rPr>
          <w:rFonts w:ascii="Times New Roman" w:hAnsi="Times New Roman"/>
          <w:bCs/>
          <w:sz w:val="24"/>
          <w:szCs w:val="24"/>
        </w:rPr>
        <w:t xml:space="preserve"> форма не представлена</w:t>
      </w:r>
      <w:r w:rsidR="00135E61" w:rsidRPr="009D6EDF">
        <w:rPr>
          <w:rFonts w:ascii="Times New Roman" w:hAnsi="Times New Roman"/>
          <w:bCs/>
          <w:sz w:val="24"/>
          <w:szCs w:val="24"/>
        </w:rPr>
        <w:t>. Приказом Минфина России от 19.12.2014 № 157н в состав бюджетной отчетности также включен и должен быть представлен Отчет о бюджетных обязательствах (ф. 0503128).</w:t>
      </w:r>
    </w:p>
    <w:p w14:paraId="1202C39D" w14:textId="508A3AA5" w:rsidR="00AB0E43" w:rsidRPr="009D6EDF" w:rsidRDefault="00135E6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D33C08">
        <w:rPr>
          <w:rFonts w:ascii="Times New Roman" w:hAnsi="Times New Roman"/>
          <w:bCs/>
          <w:i/>
          <w:iCs/>
          <w:sz w:val="24"/>
          <w:szCs w:val="24"/>
        </w:rPr>
        <w:t>Пояснительная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записка (ф. 0503160)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id="1"/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соответствует требованиям п. 151 Инструкции № 191н.  </w:t>
      </w:r>
      <w:r w:rsidR="00FD51D6" w:rsidRPr="009D6EDF">
        <w:rPr>
          <w:rFonts w:ascii="Times New Roman" w:hAnsi="Times New Roman"/>
          <w:sz w:val="24"/>
          <w:szCs w:val="24"/>
        </w:rPr>
        <w:t>Согласно</w:t>
      </w:r>
      <w:r w:rsidR="00AB0E43" w:rsidRPr="009D6EDF">
        <w:rPr>
          <w:rFonts w:ascii="Times New Roman" w:hAnsi="Times New Roman"/>
          <w:sz w:val="24"/>
          <w:szCs w:val="24"/>
        </w:rPr>
        <w:t xml:space="preserve"> п.152 Инструкции 191н текстовая часть Пояснительной записки представлена в разрезе следующих разделов: </w:t>
      </w:r>
      <w:bookmarkStart w:id="8" w:name="_Hlk97909635"/>
      <w:r w:rsidR="00AB0E43" w:rsidRPr="009D6EDF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bookmarkEnd w:id="8"/>
      <w:r w:rsidR="00AB0E43" w:rsidRPr="009D6EDF">
        <w:rPr>
          <w:rFonts w:ascii="Times New Roman" w:hAnsi="Times New Roman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9" w:name="_Hlk98155514"/>
      <w:r w:rsidR="00AB0E43" w:rsidRPr="009D6EDF">
        <w:rPr>
          <w:rFonts w:ascii="Times New Roman" w:hAnsi="Times New Roman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9"/>
      <w:r w:rsidR="00FE7C81">
        <w:rPr>
          <w:rFonts w:ascii="Times New Roman" w:hAnsi="Times New Roman"/>
          <w:sz w:val="24"/>
          <w:szCs w:val="24"/>
        </w:rPr>
        <w:t>,</w:t>
      </w:r>
      <w:r w:rsidR="007B6D3A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FE7C81">
        <w:rPr>
          <w:rFonts w:ascii="Times New Roman" w:hAnsi="Times New Roman"/>
          <w:sz w:val="24"/>
          <w:szCs w:val="24"/>
        </w:rPr>
        <w:t xml:space="preserve">. </w:t>
      </w:r>
      <w:r w:rsidR="00AB0E43" w:rsidRPr="009D6EDF">
        <w:rPr>
          <w:rFonts w:ascii="Times New Roman" w:hAnsi="Times New Roman"/>
          <w:sz w:val="24"/>
          <w:szCs w:val="24"/>
        </w:rPr>
        <w:t>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056EC497" w14:textId="1892533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FD51D6" w:rsidRPr="009D6EDF">
        <w:rPr>
          <w:rFonts w:ascii="Times New Roman" w:hAnsi="Times New Roman"/>
          <w:sz w:val="24"/>
          <w:szCs w:val="24"/>
        </w:rPr>
        <w:t xml:space="preserve">             </w:t>
      </w:r>
      <w:r w:rsidRPr="009D6EDF">
        <w:rPr>
          <w:rFonts w:ascii="Times New Roman" w:hAnsi="Times New Roman"/>
          <w:sz w:val="24"/>
          <w:szCs w:val="24"/>
        </w:rPr>
        <w:t>В разделе 1 «Организационная структура субъекта бюджетной отчетности»</w:t>
      </w:r>
      <w:bookmarkStart w:id="10" w:name="_Hlk99468306"/>
      <w:r w:rsidRPr="009D6EDF">
        <w:rPr>
          <w:rFonts w:ascii="Times New Roman" w:hAnsi="Times New Roman"/>
          <w:sz w:val="24"/>
          <w:szCs w:val="24"/>
        </w:rPr>
        <w:t>:</w:t>
      </w:r>
      <w:bookmarkEnd w:id="10"/>
    </w:p>
    <w:p w14:paraId="7C12F68C" w14:textId="5577FA8F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B71509" w:rsidRPr="009D6EDF">
        <w:rPr>
          <w:rFonts w:ascii="Times New Roman" w:hAnsi="Times New Roman"/>
          <w:sz w:val="24"/>
          <w:szCs w:val="24"/>
        </w:rPr>
        <w:t>;</w:t>
      </w:r>
    </w:p>
    <w:p w14:paraId="1D12B880" w14:textId="1713EF8D" w:rsidR="005131EA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43B8AF0A" w14:textId="07E607FB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1F1FE189" w14:textId="0641F01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Администрации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6A0E6C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43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B0E43" w:rsidRPr="009D6EDF">
        <w:rPr>
          <w:rFonts w:ascii="Times New Roman" w:hAnsi="Times New Roman"/>
          <w:sz w:val="24"/>
          <w:szCs w:val="24"/>
        </w:rPr>
        <w:t xml:space="preserve"> района Алтайского края; </w:t>
      </w:r>
    </w:p>
    <w:p w14:paraId="251C0283" w14:textId="4FBA8D01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характеристиках их комплектности;</w:t>
      </w:r>
    </w:p>
    <w:p w14:paraId="3E9928D7" w14:textId="42C03FA5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основных мероприятиях по улучшению состояния и сохранности основных средств;</w:t>
      </w:r>
    </w:p>
    <w:p w14:paraId="14C0A45D" w14:textId="64568670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объектах учета, которые не признаются в бюджетном учете из-за невозможности оценить их стоимость;</w:t>
      </w:r>
    </w:p>
    <w:p w14:paraId="3D6E389C" w14:textId="16003DB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487E94AF" w14:textId="19D1C8C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3B1AD983" w14:textId="5685E7DD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сведения об исполнении текстовых статей закона (решения) о бюджете (Таблица N 3) не заполнена таблица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56B50659" w14:textId="66706D4C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0AA28B85" w14:textId="021DEB0F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18CF3613" w14:textId="23EC8155" w:rsidR="00AB0E43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</w:t>
      </w:r>
      <w:r w:rsidR="00A733C9">
        <w:rPr>
          <w:rFonts w:ascii="Times New Roman" w:hAnsi="Times New Roman"/>
          <w:sz w:val="24"/>
          <w:szCs w:val="24"/>
        </w:rPr>
        <w:t>;</w:t>
      </w:r>
    </w:p>
    <w:p w14:paraId="003DA437" w14:textId="6B21CEC8" w:rsidR="00AB0E43" w:rsidRPr="009D6EDF" w:rsidRDefault="00A733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57D17126" w14:textId="05EEBA24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0503120) расхождения не выявлены.</w:t>
      </w:r>
    </w:p>
    <w:p w14:paraId="18EEAE3A" w14:textId="047C1F5E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b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179EACC2" w14:textId="4538632A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bookmarkStart w:id="11" w:name="_Hlk99961535"/>
      <w:r w:rsidR="00AB0E43" w:rsidRPr="009D6EDF">
        <w:rPr>
          <w:rFonts w:ascii="Times New Roman" w:hAnsi="Times New Roman"/>
          <w:sz w:val="24"/>
          <w:szCs w:val="24"/>
        </w:rPr>
        <w:t xml:space="preserve">на конец отчетного года составила </w:t>
      </w:r>
      <w:r w:rsidR="00DD45F6">
        <w:rPr>
          <w:rFonts w:ascii="Times New Roman" w:hAnsi="Times New Roman"/>
          <w:sz w:val="24"/>
          <w:szCs w:val="24"/>
        </w:rPr>
        <w:t>2 420,4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 </w:t>
      </w:r>
      <w:r w:rsidR="00AB0E43" w:rsidRPr="009D6EDF">
        <w:rPr>
          <w:rFonts w:ascii="Times New Roman" w:hAnsi="Times New Roman"/>
          <w:sz w:val="24"/>
          <w:szCs w:val="24"/>
        </w:rPr>
        <w:t>рублей.</w:t>
      </w:r>
      <w:bookmarkEnd w:id="11"/>
    </w:p>
    <w:p w14:paraId="3D563F1B" w14:textId="22281D56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2" w:name="_Hlk99961629"/>
      <w:r w:rsidR="00DD45F6">
        <w:rPr>
          <w:rFonts w:ascii="Times New Roman" w:hAnsi="Times New Roman"/>
          <w:sz w:val="24"/>
          <w:szCs w:val="24"/>
        </w:rPr>
        <w:t>314,2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AB0E43" w:rsidRPr="009D6EDF">
        <w:rPr>
          <w:rFonts w:ascii="Times New Roman" w:hAnsi="Times New Roman"/>
          <w:sz w:val="24"/>
          <w:szCs w:val="24"/>
        </w:rPr>
        <w:t>рублей.</w:t>
      </w:r>
    </w:p>
    <w:p w14:paraId="30BFC43A" w14:textId="082B4A48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конец отчетного года составила </w:t>
      </w:r>
      <w:r w:rsidR="00DD45F6">
        <w:rPr>
          <w:rFonts w:ascii="Times New Roman" w:hAnsi="Times New Roman"/>
          <w:sz w:val="24"/>
          <w:szCs w:val="24"/>
        </w:rPr>
        <w:t>350,4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</w:t>
      </w:r>
    </w:p>
    <w:p w14:paraId="47D7C19B" w14:textId="5217670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на конец отчетного года составила </w:t>
      </w:r>
      <w:r w:rsidR="00B71509" w:rsidRPr="009D6EDF">
        <w:rPr>
          <w:rFonts w:ascii="Times New Roman" w:hAnsi="Times New Roman"/>
          <w:sz w:val="24"/>
          <w:szCs w:val="24"/>
        </w:rPr>
        <w:t>0,00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3B2B3DA9" w14:textId="42FDB33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При сверке показателей дебиторской и кредиторской задолженностей с разделами II, III Баланса (ф. 0503120) расхождений не выявлено.  </w:t>
      </w:r>
    </w:p>
    <w:p w14:paraId="04E95AE2" w14:textId="17346D5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AB0E43" w:rsidRPr="009D6EDF">
        <w:rPr>
          <w:rFonts w:ascii="Times New Roman" w:hAnsi="Times New Roman"/>
          <w:sz w:val="24"/>
          <w:szCs w:val="24"/>
        </w:rPr>
        <w:t>В текстовой части пояснительной записки (ф.0503160) сведения о просроченной задолженности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931CE0">
        <w:rPr>
          <w:rFonts w:ascii="Times New Roman" w:hAnsi="Times New Roman"/>
          <w:sz w:val="24"/>
          <w:szCs w:val="24"/>
        </w:rPr>
        <w:t xml:space="preserve">не </w:t>
      </w:r>
      <w:r w:rsidR="00AB0E43" w:rsidRPr="009D6EDF">
        <w:rPr>
          <w:rFonts w:ascii="Times New Roman" w:hAnsi="Times New Roman"/>
          <w:sz w:val="24"/>
          <w:szCs w:val="24"/>
        </w:rPr>
        <w:t xml:space="preserve">отражены.  </w:t>
      </w:r>
    </w:p>
    <w:p w14:paraId="7691DC84" w14:textId="31A4C109" w:rsidR="003529A0" w:rsidRPr="003529A0" w:rsidRDefault="003529A0" w:rsidP="0019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</w:t>
      </w:r>
      <w:r w:rsidRPr="003529A0">
        <w:rPr>
          <w:rFonts w:ascii="Times New Roman" w:hAnsi="Times New Roman"/>
          <w:sz w:val="24"/>
          <w:szCs w:val="24"/>
          <w:lang w:bidi="ru-RU"/>
        </w:rPr>
        <w:t>Показатели баланса (ф. 05031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Pr="003529A0">
        <w:rPr>
          <w:rFonts w:ascii="Times New Roman" w:hAnsi="Times New Roman"/>
          <w:sz w:val="24"/>
          <w:szCs w:val="24"/>
          <w:lang w:bidi="ru-RU"/>
        </w:rPr>
        <w:t>0) предыдущего отчетного периода (за 2020 год данные по графе "На конец отчетного периода") соответствуют показателям, отраженным в балансе (ф. 05031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Pr="003529A0">
        <w:rPr>
          <w:rFonts w:ascii="Times New Roman" w:hAnsi="Times New Roman"/>
          <w:sz w:val="24"/>
          <w:szCs w:val="24"/>
          <w:lang w:bidi="ru-RU"/>
        </w:rPr>
        <w:t>0), за текущий отчетный период (за 2021 год данные по графе "На начало года"), т.к. сведения об изменении остатков валюты баланса (ф. 0503173) не име</w:t>
      </w:r>
      <w:r>
        <w:rPr>
          <w:rFonts w:ascii="Times New Roman" w:hAnsi="Times New Roman"/>
          <w:sz w:val="24"/>
          <w:szCs w:val="24"/>
          <w:lang w:bidi="ru-RU"/>
        </w:rPr>
        <w:t>е</w:t>
      </w:r>
      <w:r w:rsidRPr="003529A0">
        <w:rPr>
          <w:rFonts w:ascii="Times New Roman" w:hAnsi="Times New Roman"/>
          <w:sz w:val="24"/>
          <w:szCs w:val="24"/>
          <w:lang w:bidi="ru-RU"/>
        </w:rPr>
        <w:t>т числовых значений</w:t>
      </w:r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191D69" w:rsidRPr="00191D69">
        <w:rPr>
          <w:rFonts w:ascii="Times New Roman" w:hAnsi="Times New Roman"/>
          <w:sz w:val="24"/>
          <w:szCs w:val="24"/>
        </w:rPr>
        <w:t>Форма 0503173 представлена</w:t>
      </w:r>
      <w:r>
        <w:rPr>
          <w:rFonts w:ascii="Times New Roman" w:hAnsi="Times New Roman"/>
          <w:sz w:val="24"/>
          <w:szCs w:val="24"/>
        </w:rPr>
        <w:t xml:space="preserve"> в пакете документов на бумажном носителе, без цифровых значений</w:t>
      </w:r>
      <w:r w:rsidR="00191D69" w:rsidRPr="00191D69">
        <w:rPr>
          <w:rFonts w:ascii="Times New Roman" w:hAnsi="Times New Roman"/>
          <w:sz w:val="24"/>
          <w:szCs w:val="24"/>
        </w:rPr>
        <w:t xml:space="preserve">. В Пояснительной записке в текстовой части раздела № 5 «Прочие вопросы деятельности субъекта бюджетной отчетности» </w:t>
      </w:r>
      <w:r>
        <w:rPr>
          <w:rFonts w:ascii="Times New Roman" w:hAnsi="Times New Roman"/>
          <w:sz w:val="24"/>
          <w:szCs w:val="24"/>
        </w:rPr>
        <w:t>не отражен перечень форм бюджетной отчетности с нулевыми значениями</w:t>
      </w:r>
      <w:r w:rsidR="00191D69" w:rsidRPr="00191D69">
        <w:rPr>
          <w:rFonts w:ascii="Times New Roman" w:hAnsi="Times New Roman"/>
          <w:sz w:val="24"/>
          <w:szCs w:val="24"/>
        </w:rPr>
        <w:t xml:space="preserve">.  </w:t>
      </w:r>
      <w:r w:rsidR="00191D69">
        <w:rPr>
          <w:rFonts w:ascii="Times New Roman" w:hAnsi="Times New Roman"/>
          <w:sz w:val="24"/>
          <w:szCs w:val="24"/>
        </w:rPr>
        <w:t xml:space="preserve"> </w:t>
      </w:r>
    </w:p>
    <w:p w14:paraId="2D853335" w14:textId="66D6C72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4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F643C4">
        <w:rPr>
          <w:rFonts w:ascii="Times New Roman" w:hAnsi="Times New Roman"/>
          <w:bCs/>
          <w:i/>
          <w:iCs/>
          <w:sz w:val="24"/>
          <w:szCs w:val="24"/>
        </w:rPr>
        <w:t xml:space="preserve">Сведения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 финансовых вложениях получателя бюджетных средств администратора источников финансирования дефицита бюджета (ф. 0503171)</w:t>
      </w:r>
      <w:r w:rsidR="00AB0E43" w:rsidRPr="009D6EDF">
        <w:rPr>
          <w:rFonts w:ascii="Times New Roman" w:hAnsi="Times New Roman"/>
          <w:b/>
          <w:sz w:val="24"/>
          <w:szCs w:val="24"/>
        </w:rPr>
        <w:t xml:space="preserve"> </w:t>
      </w:r>
      <w:r w:rsidR="00F643C4">
        <w:rPr>
          <w:rFonts w:ascii="Times New Roman" w:hAnsi="Times New Roman"/>
          <w:sz w:val="24"/>
          <w:szCs w:val="24"/>
        </w:rPr>
        <w:t>не представлена.</w:t>
      </w:r>
    </w:p>
    <w:p w14:paraId="26410EC1" w14:textId="3AB52963" w:rsidR="00AB0E43" w:rsidRDefault="007B6D3A" w:rsidP="00352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="00AB0E43" w:rsidRPr="009D6EDF">
        <w:rPr>
          <w:rFonts w:ascii="Times New Roman" w:hAnsi="Times New Roman"/>
          <w:sz w:val="24"/>
          <w:szCs w:val="24"/>
        </w:rPr>
        <w:t xml:space="preserve"> представлена</w:t>
      </w:r>
      <w:r w:rsidR="003529A0">
        <w:rPr>
          <w:rFonts w:ascii="Times New Roman" w:hAnsi="Times New Roman"/>
          <w:sz w:val="24"/>
          <w:szCs w:val="24"/>
        </w:rPr>
        <w:t xml:space="preserve"> на бумажном носителе с нулевыми значениями</w:t>
      </w:r>
      <w:r w:rsidR="00AB0E43" w:rsidRPr="009D6EDF">
        <w:rPr>
          <w:rFonts w:ascii="Times New Roman" w:hAnsi="Times New Roman"/>
          <w:sz w:val="24"/>
          <w:szCs w:val="24"/>
        </w:rPr>
        <w:t>, сформирована в соответствии с п. 170 Инструкции № 191н.</w:t>
      </w:r>
    </w:p>
    <w:p w14:paraId="787643D3" w14:textId="48972EBF" w:rsidR="00F643C4" w:rsidRPr="009D6EDF" w:rsidRDefault="00F643C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КСО района рекомендует информацию о проведенной годовой инвентаризации размещать в Разделе 5 Пояснительной записки (ф.0503160).</w:t>
      </w:r>
    </w:p>
    <w:p w14:paraId="28DFBDAF" w14:textId="0F40CC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В разделе 5 </w:t>
      </w:r>
      <w:bookmarkStart w:id="13" w:name="_Hlk100139304"/>
      <w:bookmarkStart w:id="14" w:name="_Hlk99624667"/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bookmarkEnd w:id="13"/>
      <w:r w:rsidR="00AB0E43" w:rsidRPr="009D6EDF">
        <w:rPr>
          <w:rFonts w:ascii="Times New Roman" w:hAnsi="Times New Roman"/>
          <w:sz w:val="24"/>
          <w:szCs w:val="24"/>
        </w:rPr>
        <w:t>:</w:t>
      </w:r>
      <w:bookmarkEnd w:id="14"/>
    </w:p>
    <w:p w14:paraId="2A7CA590" w14:textId="3951F5E6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5131EA">
        <w:rPr>
          <w:rFonts w:ascii="Times New Roman" w:hAnsi="Times New Roman"/>
          <w:sz w:val="24"/>
          <w:szCs w:val="24"/>
        </w:rPr>
        <w:t>КСО района рекомендует сведения о</w:t>
      </w:r>
      <w:r w:rsidR="00191D69" w:rsidRPr="00191D69">
        <w:rPr>
          <w:rFonts w:ascii="Times New Roman" w:hAnsi="Times New Roman"/>
          <w:sz w:val="24"/>
          <w:szCs w:val="24"/>
        </w:rPr>
        <w:t> </w:t>
      </w:r>
      <w:r w:rsidR="005131EA" w:rsidRPr="00191D69">
        <w:rPr>
          <w:rFonts w:ascii="Times New Roman" w:hAnsi="Times New Roman"/>
          <w:sz w:val="24"/>
          <w:szCs w:val="24"/>
        </w:rPr>
        <w:t>программн</w:t>
      </w:r>
      <w:r w:rsidR="005131EA">
        <w:rPr>
          <w:rFonts w:ascii="Times New Roman" w:hAnsi="Times New Roman"/>
          <w:sz w:val="24"/>
          <w:szCs w:val="24"/>
        </w:rPr>
        <w:t>ом</w:t>
      </w:r>
      <w:r w:rsidR="00191D69" w:rsidRPr="00191D69">
        <w:rPr>
          <w:rFonts w:ascii="Times New Roman" w:hAnsi="Times New Roman"/>
          <w:sz w:val="24"/>
          <w:szCs w:val="24"/>
        </w:rPr>
        <w:t xml:space="preserve"> обеспечени</w:t>
      </w:r>
      <w:r w:rsidR="005131EA">
        <w:rPr>
          <w:rFonts w:ascii="Times New Roman" w:hAnsi="Times New Roman"/>
          <w:sz w:val="24"/>
          <w:szCs w:val="24"/>
        </w:rPr>
        <w:t xml:space="preserve">и из Раздела 1 </w:t>
      </w:r>
      <w:r w:rsidR="005131EA" w:rsidRPr="005131EA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перенести в Раздел 5 </w:t>
      </w:r>
      <w:r w:rsidR="005131EA" w:rsidRPr="005131EA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текстовой части Пояснительной записки (ф.0503160)</w:t>
      </w:r>
      <w:r w:rsidR="00323AE4">
        <w:rPr>
          <w:rFonts w:ascii="Times New Roman" w:hAnsi="Times New Roman"/>
          <w:sz w:val="24"/>
          <w:szCs w:val="24"/>
        </w:rPr>
        <w:t>;</w:t>
      </w:r>
    </w:p>
    <w:p w14:paraId="0AE847A1" w14:textId="3E3995A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4C982FB1" w14:textId="422E37F3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E7F49" w:rsidRPr="009D6EDF">
        <w:rPr>
          <w:rFonts w:ascii="Times New Roman" w:hAnsi="Times New Roman"/>
          <w:sz w:val="24"/>
          <w:szCs w:val="24"/>
        </w:rPr>
        <w:t xml:space="preserve">Согласно абзацу первому пункта 8 Инструкции 191н, </w:t>
      </w:r>
      <w:r w:rsidR="00AB0E43" w:rsidRPr="009D6EDF">
        <w:rPr>
          <w:rFonts w:ascii="Times New Roman" w:hAnsi="Times New Roman"/>
          <w:sz w:val="24"/>
          <w:szCs w:val="24"/>
        </w:rPr>
        <w:t xml:space="preserve">КСО </w:t>
      </w:r>
      <w:r w:rsidR="006E7F49" w:rsidRPr="009D6EDF">
        <w:rPr>
          <w:rFonts w:ascii="Times New Roman" w:hAnsi="Times New Roman"/>
          <w:sz w:val="24"/>
          <w:szCs w:val="24"/>
        </w:rPr>
        <w:t xml:space="preserve">района </w:t>
      </w:r>
      <w:r w:rsidR="00AB0E43" w:rsidRPr="009D6EDF">
        <w:rPr>
          <w:rFonts w:ascii="Times New Roman" w:hAnsi="Times New Roman"/>
          <w:sz w:val="24"/>
          <w:szCs w:val="24"/>
        </w:rPr>
        <w:t xml:space="preserve">рекомендует формы бюджетной отчетности с нулевыми числовыми значениями, указывать перечнем в Разделе 5 </w:t>
      </w:r>
      <w:r w:rsidRPr="009D6EDF">
        <w:rPr>
          <w:rFonts w:ascii="Times New Roman" w:hAnsi="Times New Roman"/>
          <w:sz w:val="24"/>
          <w:szCs w:val="24"/>
        </w:rPr>
        <w:t xml:space="preserve">«Прочие вопросы деятельности субъекта бюджетной отчетности» </w:t>
      </w:r>
      <w:r w:rsidR="00AB0E43" w:rsidRPr="009D6EDF">
        <w:rPr>
          <w:rFonts w:ascii="Times New Roman" w:hAnsi="Times New Roman"/>
          <w:sz w:val="24"/>
          <w:szCs w:val="24"/>
        </w:rPr>
        <w:t>Пояснительной записки</w:t>
      </w:r>
      <w:r w:rsidRPr="009D6EDF">
        <w:rPr>
          <w:rFonts w:ascii="Times New Roman" w:hAnsi="Times New Roman"/>
          <w:sz w:val="24"/>
          <w:szCs w:val="24"/>
        </w:rPr>
        <w:t xml:space="preserve"> (ф.0503160)</w:t>
      </w:r>
      <w:r w:rsidR="00AB0E43" w:rsidRPr="009D6EDF">
        <w:rPr>
          <w:rFonts w:ascii="Times New Roman" w:hAnsi="Times New Roman"/>
          <w:sz w:val="24"/>
          <w:szCs w:val="24"/>
        </w:rPr>
        <w:t>, без предоставления их на бумажном носителе в пакете годовой бюджетной отчетности</w:t>
      </w:r>
      <w:r w:rsidR="006E7F49" w:rsidRPr="009D6EDF">
        <w:rPr>
          <w:rFonts w:ascii="Times New Roman" w:hAnsi="Times New Roman"/>
          <w:sz w:val="24"/>
          <w:szCs w:val="24"/>
        </w:rPr>
        <w:t>. Так же в разделе 5 «Прочие вопросы деятельности субъекта бюджетной отчетности» Пояснительной записки (ф.0503160), о</w:t>
      </w:r>
      <w:r w:rsidRPr="009D6EDF">
        <w:rPr>
          <w:rFonts w:ascii="Times New Roman" w:hAnsi="Times New Roman"/>
          <w:sz w:val="24"/>
          <w:szCs w:val="24"/>
        </w:rPr>
        <w:t xml:space="preserve">тражаются данные о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>проведённ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ой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инвентаризаци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активов и обязательств в установленном порядке. 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В случае выявленных расхождений, должна быть составлена </w:t>
      </w:r>
      <w:hyperlink r:id="rId19" w:history="1">
        <w:r w:rsidRPr="009D6ED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«Сведения о проведении инвентаризаций».</w:t>
      </w:r>
    </w:p>
    <w:p w14:paraId="7B6C2745" w14:textId="499E9BAB" w:rsidR="00EF721E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8A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8718A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AB0E43" w:rsidRPr="009D6EDF">
        <w:rPr>
          <w:rFonts w:ascii="Times New Roman" w:hAnsi="Times New Roman"/>
          <w:sz w:val="24"/>
          <w:szCs w:val="24"/>
        </w:rPr>
        <w:t xml:space="preserve">установлено, что сумма доходов, отражённая в отчёте об исполнении бюджета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="00AB0E43" w:rsidRPr="009D6EDF">
        <w:rPr>
          <w:rFonts w:ascii="Times New Roman" w:hAnsi="Times New Roman"/>
          <w:sz w:val="24"/>
          <w:szCs w:val="24"/>
        </w:rPr>
        <w:t xml:space="preserve"> по разделу «Доходы бюджета - Всего» в графе 4 – </w:t>
      </w:r>
      <w:r w:rsidR="00276B36">
        <w:rPr>
          <w:rFonts w:ascii="Times New Roman" w:hAnsi="Times New Roman"/>
          <w:sz w:val="24"/>
          <w:szCs w:val="24"/>
        </w:rPr>
        <w:t>4 507,3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lastRenderedPageBreak/>
        <w:t>тыс.</w:t>
      </w:r>
      <w:r w:rsidR="00EF721E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EF721E" w:rsidRPr="009D6EDF">
        <w:rPr>
          <w:rFonts w:ascii="Times New Roman" w:hAnsi="Times New Roman"/>
          <w:sz w:val="24"/>
          <w:szCs w:val="24"/>
        </w:rPr>
        <w:t>, соответствует</w:t>
      </w:r>
      <w:r w:rsidR="00AB0E43" w:rsidRPr="009D6EDF">
        <w:rPr>
          <w:rFonts w:ascii="Times New Roman" w:hAnsi="Times New Roman"/>
          <w:sz w:val="24"/>
          <w:szCs w:val="24"/>
        </w:rPr>
        <w:t xml:space="preserve"> общему объёму доходов – </w:t>
      </w:r>
      <w:r w:rsidR="00276B36">
        <w:rPr>
          <w:rFonts w:ascii="Times New Roman" w:hAnsi="Times New Roman"/>
          <w:sz w:val="24"/>
          <w:szCs w:val="24"/>
        </w:rPr>
        <w:t>4 507,3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AB0E43" w:rsidRPr="009D6EDF">
        <w:rPr>
          <w:rFonts w:ascii="Times New Roman" w:hAnsi="Times New Roman"/>
          <w:sz w:val="24"/>
          <w:szCs w:val="24"/>
        </w:rPr>
        <w:t xml:space="preserve">, </w:t>
      </w:r>
      <w:bookmarkStart w:id="15" w:name="_Hlk99623922"/>
      <w:r w:rsidR="00EF721E" w:rsidRPr="009D6EDF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от 2</w:t>
      </w:r>
      <w:r w:rsidR="00276B36">
        <w:rPr>
          <w:rFonts w:ascii="Times New Roman" w:hAnsi="Times New Roman"/>
          <w:sz w:val="24"/>
          <w:szCs w:val="24"/>
        </w:rPr>
        <w:t>4</w:t>
      </w:r>
      <w:r w:rsidR="00EF721E" w:rsidRPr="009D6EDF">
        <w:rPr>
          <w:rFonts w:ascii="Times New Roman" w:hAnsi="Times New Roman"/>
          <w:sz w:val="24"/>
          <w:szCs w:val="24"/>
        </w:rPr>
        <w:t xml:space="preserve">.12.2021 № </w:t>
      </w:r>
      <w:r w:rsidR="007245D7">
        <w:rPr>
          <w:rFonts w:ascii="Times New Roman" w:hAnsi="Times New Roman"/>
          <w:sz w:val="24"/>
          <w:szCs w:val="24"/>
        </w:rPr>
        <w:t>4</w:t>
      </w:r>
      <w:r w:rsidR="00276B36">
        <w:rPr>
          <w:rFonts w:ascii="Times New Roman" w:hAnsi="Times New Roman"/>
          <w:sz w:val="24"/>
          <w:szCs w:val="24"/>
        </w:rPr>
        <w:t>3</w:t>
      </w:r>
      <w:r w:rsidR="00EF721E" w:rsidRPr="009D6EDF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8718A">
        <w:rPr>
          <w:rFonts w:ascii="Times New Roman" w:hAnsi="Times New Roman"/>
          <w:sz w:val="24"/>
          <w:szCs w:val="24"/>
        </w:rPr>
        <w:t>1</w:t>
      </w:r>
      <w:r w:rsidR="00323AE4">
        <w:rPr>
          <w:rFonts w:ascii="Times New Roman" w:hAnsi="Times New Roman"/>
          <w:sz w:val="24"/>
          <w:szCs w:val="24"/>
        </w:rPr>
        <w:t>7</w:t>
      </w:r>
      <w:r w:rsidR="00EF721E" w:rsidRPr="009D6EDF">
        <w:rPr>
          <w:rFonts w:ascii="Times New Roman" w:hAnsi="Times New Roman"/>
          <w:sz w:val="24"/>
          <w:szCs w:val="24"/>
        </w:rPr>
        <w:t>.12.2020г. №</w:t>
      </w:r>
      <w:r w:rsidR="00276B36">
        <w:rPr>
          <w:rFonts w:ascii="Times New Roman" w:hAnsi="Times New Roman"/>
          <w:sz w:val="24"/>
          <w:szCs w:val="24"/>
        </w:rPr>
        <w:t>33</w:t>
      </w:r>
      <w:r w:rsidR="00EF721E" w:rsidRPr="009D6EDF">
        <w:rPr>
          <w:rFonts w:ascii="Times New Roman" w:hAnsi="Times New Roman"/>
          <w:sz w:val="24"/>
          <w:szCs w:val="24"/>
        </w:rPr>
        <w:t xml:space="preserve"> «О бюджете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bookmarkEnd w:id="15"/>
    <w:p w14:paraId="34AB7B3A" w14:textId="77777777" w:rsidR="00276B36" w:rsidRPr="00276B36" w:rsidRDefault="00AB0E43" w:rsidP="0027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Плановые бюджетные ассигнования, отражённые в отчёте об исполнении бюджета </w:t>
      </w:r>
      <w:r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Pr="009D6EDF">
        <w:rPr>
          <w:rFonts w:ascii="Times New Roman" w:hAnsi="Times New Roman"/>
          <w:sz w:val="24"/>
          <w:szCs w:val="24"/>
        </w:rPr>
        <w:t xml:space="preserve"> по разделу «Расходы бюджета – всего» </w:t>
      </w:r>
      <w:r w:rsidR="00276B36">
        <w:rPr>
          <w:rFonts w:ascii="Times New Roman" w:hAnsi="Times New Roman"/>
          <w:sz w:val="24"/>
          <w:szCs w:val="24"/>
        </w:rPr>
        <w:t>5 381,7</w:t>
      </w:r>
      <w:r w:rsidRPr="009D6EDF">
        <w:rPr>
          <w:rFonts w:ascii="Times New Roman" w:hAnsi="Times New Roman"/>
          <w:sz w:val="24"/>
          <w:szCs w:val="24"/>
        </w:rPr>
        <w:t xml:space="preserve"> тыс. рублей соответствует общему объёму </w:t>
      </w:r>
      <w:r w:rsidR="00EF721E" w:rsidRPr="009D6EDF">
        <w:rPr>
          <w:rFonts w:ascii="Times New Roman" w:hAnsi="Times New Roman"/>
          <w:sz w:val="24"/>
          <w:szCs w:val="24"/>
        </w:rPr>
        <w:t>расходов</w:t>
      </w:r>
      <w:r w:rsidRPr="009D6EDF">
        <w:rPr>
          <w:rFonts w:ascii="Times New Roman" w:hAnsi="Times New Roman"/>
          <w:sz w:val="24"/>
          <w:szCs w:val="24"/>
        </w:rPr>
        <w:t xml:space="preserve"> – </w:t>
      </w:r>
      <w:r w:rsidR="00276B36">
        <w:rPr>
          <w:rFonts w:ascii="Times New Roman" w:hAnsi="Times New Roman"/>
          <w:sz w:val="24"/>
          <w:szCs w:val="24"/>
        </w:rPr>
        <w:t>5 381,7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276B36" w:rsidRPr="00276B36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proofErr w:type="spellStart"/>
      <w:r w:rsidR="00276B36" w:rsidRPr="00276B36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276B36" w:rsidRPr="00276B3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76B36" w:rsidRPr="00276B36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276B36" w:rsidRPr="00276B36">
        <w:rPr>
          <w:rFonts w:ascii="Times New Roman" w:hAnsi="Times New Roman"/>
          <w:sz w:val="24"/>
          <w:szCs w:val="24"/>
        </w:rPr>
        <w:t xml:space="preserve"> района Алтайского края от 24.12.2021 № 43 О внесении изменений в решение Совета депутатов </w:t>
      </w:r>
      <w:proofErr w:type="spellStart"/>
      <w:r w:rsidR="00276B36" w:rsidRPr="00276B36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="00276B36" w:rsidRPr="00276B36">
        <w:rPr>
          <w:rFonts w:ascii="Times New Roman" w:hAnsi="Times New Roman"/>
          <w:sz w:val="24"/>
          <w:szCs w:val="24"/>
        </w:rPr>
        <w:t xml:space="preserve"> сельсовета от 17.12.2020г. №33 «О бюджете поселения </w:t>
      </w:r>
      <w:proofErr w:type="spellStart"/>
      <w:r w:rsidR="00276B36" w:rsidRPr="00276B36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="00276B36" w:rsidRPr="00276B3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76B36" w:rsidRPr="00276B36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276B36" w:rsidRPr="00276B36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p w14:paraId="72302655" w14:textId="0F5F72D6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доходы бюджета составили </w:t>
      </w:r>
      <w:r w:rsidR="00276B36">
        <w:rPr>
          <w:rFonts w:ascii="Times New Roman" w:hAnsi="Times New Roman"/>
          <w:sz w:val="24"/>
          <w:szCs w:val="24"/>
        </w:rPr>
        <w:t>386,8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  <w:r w:rsidR="00276B36">
        <w:rPr>
          <w:rFonts w:ascii="Times New Roman" w:hAnsi="Times New Roman"/>
          <w:sz w:val="24"/>
          <w:szCs w:val="24"/>
        </w:rPr>
        <w:t xml:space="preserve"> </w:t>
      </w:r>
    </w:p>
    <w:p w14:paraId="3C3B8B28" w14:textId="0DDF646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расходы бюджета составили </w:t>
      </w:r>
      <w:r w:rsidR="00276B36">
        <w:rPr>
          <w:rFonts w:ascii="Times New Roman" w:hAnsi="Times New Roman"/>
          <w:sz w:val="24"/>
          <w:szCs w:val="24"/>
        </w:rPr>
        <w:t>1 040,3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1BE22B9C" w14:textId="4EAFD23E" w:rsidR="00EF721E" w:rsidRPr="009D6EDF" w:rsidRDefault="00EF721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79FC6" w14:textId="6C62DF81" w:rsidR="00EF721E" w:rsidRPr="009D6EDF" w:rsidRDefault="00EF721E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7C2D">
        <w:rPr>
          <w:rFonts w:ascii="Times New Roman" w:hAnsi="Times New Roman"/>
          <w:bCs/>
          <w:sz w:val="24"/>
          <w:szCs w:val="24"/>
        </w:rPr>
        <w:t xml:space="preserve">Общая </w:t>
      </w:r>
      <w:r w:rsidRPr="00BE15ED">
        <w:rPr>
          <w:rFonts w:ascii="Times New Roman" w:hAnsi="Times New Roman"/>
          <w:bCs/>
          <w:sz w:val="24"/>
          <w:szCs w:val="24"/>
        </w:rPr>
        <w:t>ха</w:t>
      </w:r>
      <w:r w:rsidRPr="009D6EDF">
        <w:rPr>
          <w:rFonts w:ascii="Times New Roman" w:hAnsi="Times New Roman"/>
          <w:bCs/>
          <w:sz w:val="24"/>
          <w:szCs w:val="24"/>
        </w:rPr>
        <w:t>рактеристика исполнения бюджета поселения в 2021 году</w:t>
      </w:r>
    </w:p>
    <w:p w14:paraId="2B3C3C85" w14:textId="681626E0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color w:val="00B0F0"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Решением</w:t>
      </w:r>
      <w:r w:rsidRPr="009D6EDF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от </w:t>
      </w:r>
      <w:r w:rsidR="0098718A" w:rsidRPr="0098718A">
        <w:rPr>
          <w:rFonts w:ascii="Times New Roman" w:hAnsi="Times New Roman"/>
          <w:bCs/>
          <w:sz w:val="24"/>
          <w:szCs w:val="24"/>
        </w:rPr>
        <w:t>1</w:t>
      </w:r>
      <w:r w:rsidR="008224E2">
        <w:rPr>
          <w:rFonts w:ascii="Times New Roman" w:hAnsi="Times New Roman"/>
          <w:bCs/>
          <w:sz w:val="24"/>
          <w:szCs w:val="24"/>
        </w:rPr>
        <w:t>7</w:t>
      </w:r>
      <w:r w:rsidR="0098718A" w:rsidRPr="0098718A">
        <w:rPr>
          <w:rFonts w:ascii="Times New Roman" w:hAnsi="Times New Roman"/>
          <w:bCs/>
          <w:sz w:val="24"/>
          <w:szCs w:val="24"/>
        </w:rPr>
        <w:t>.12.2020г. №</w:t>
      </w:r>
      <w:r w:rsidR="00DD5F3F">
        <w:rPr>
          <w:rFonts w:ascii="Times New Roman" w:hAnsi="Times New Roman"/>
          <w:bCs/>
          <w:sz w:val="24"/>
          <w:szCs w:val="24"/>
        </w:rPr>
        <w:t>33</w:t>
      </w:r>
      <w:r w:rsidR="0098718A" w:rsidRPr="0098718A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«О бюджете </w:t>
      </w:r>
      <w:proofErr w:type="spellStart"/>
      <w:r w:rsidR="00F71FC0">
        <w:rPr>
          <w:rFonts w:ascii="Times New Roman" w:hAnsi="Times New Roman"/>
          <w:bCs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на 2021 год» первоначальные бюджетные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назначения утверждены:</w:t>
      </w:r>
    </w:p>
    <w:p w14:paraId="40EA7BA7" w14:textId="5E52459F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доходов в сумме </w:t>
      </w:r>
      <w:r w:rsidR="00DD5F3F">
        <w:rPr>
          <w:rFonts w:ascii="Times New Roman" w:hAnsi="Times New Roman"/>
          <w:bCs/>
          <w:sz w:val="24"/>
          <w:szCs w:val="24"/>
        </w:rPr>
        <w:t>3 891,8</w:t>
      </w: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тыс. рублей, в том числе: налоговые и неналоговые доходы </w:t>
      </w:r>
      <w:r w:rsidR="00DD5F3F">
        <w:rPr>
          <w:rFonts w:ascii="Times New Roman" w:hAnsi="Times New Roman"/>
          <w:bCs/>
          <w:sz w:val="24"/>
          <w:szCs w:val="24"/>
        </w:rPr>
        <w:t>2 065,0</w:t>
      </w:r>
      <w:r w:rsidR="00DB1CF1"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 и безвозмездные поступления в сумме </w:t>
      </w:r>
      <w:r w:rsidR="00DD5F3F">
        <w:rPr>
          <w:rFonts w:ascii="Times New Roman" w:hAnsi="Times New Roman"/>
          <w:bCs/>
          <w:sz w:val="24"/>
          <w:szCs w:val="24"/>
        </w:rPr>
        <w:t>1 826,8</w:t>
      </w:r>
      <w:r w:rsidR="004B12C9" w:rsidRPr="009D6EDF">
        <w:rPr>
          <w:rFonts w:ascii="Times New Roman" w:hAnsi="Times New Roman"/>
          <w:bCs/>
          <w:sz w:val="24"/>
          <w:szCs w:val="24"/>
        </w:rPr>
        <w:t xml:space="preserve"> 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рублей;</w:t>
      </w:r>
    </w:p>
    <w:p w14:paraId="7E969E7D" w14:textId="43D4FF24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DD5F3F">
        <w:rPr>
          <w:rFonts w:ascii="Times New Roman" w:hAnsi="Times New Roman"/>
          <w:bCs/>
          <w:sz w:val="24"/>
          <w:szCs w:val="24"/>
        </w:rPr>
        <w:t>3 914,2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63060182" w14:textId="33E2B93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DD5F3F">
        <w:rPr>
          <w:rFonts w:ascii="Times New Roman" w:hAnsi="Times New Roman"/>
          <w:bCs/>
          <w:sz w:val="24"/>
          <w:szCs w:val="24"/>
        </w:rPr>
        <w:t>22,4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9D6EDF">
        <w:rPr>
          <w:rFonts w:ascii="Times New Roman" w:hAnsi="Times New Roman"/>
          <w:bCs/>
          <w:sz w:val="24"/>
          <w:szCs w:val="24"/>
        </w:rPr>
        <w:t>.</w:t>
      </w:r>
    </w:p>
    <w:p w14:paraId="7874BB47" w14:textId="19EB1A6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В ходе исполнения бюджета поселения бюджет корректировался </w:t>
      </w:r>
      <w:r w:rsidR="00DD5F3F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раз</w:t>
      </w:r>
      <w:r w:rsidR="00361453" w:rsidRPr="009D6EDF">
        <w:rPr>
          <w:rFonts w:ascii="Times New Roman" w:hAnsi="Times New Roman"/>
          <w:bCs/>
          <w:sz w:val="24"/>
          <w:szCs w:val="24"/>
        </w:rPr>
        <w:t>а (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от </w:t>
      </w:r>
      <w:r w:rsidR="00DD5F3F">
        <w:rPr>
          <w:rFonts w:ascii="Times New Roman" w:hAnsi="Times New Roman"/>
          <w:bCs/>
          <w:sz w:val="24"/>
          <w:szCs w:val="24"/>
        </w:rPr>
        <w:t>2</w:t>
      </w:r>
      <w:r w:rsidR="008224E2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>.</w:t>
      </w:r>
      <w:r w:rsidRPr="009D6EDF">
        <w:rPr>
          <w:rFonts w:ascii="Times New Roman" w:hAnsi="Times New Roman"/>
          <w:bCs/>
          <w:sz w:val="24"/>
          <w:szCs w:val="24"/>
        </w:rPr>
        <w:t>0</w:t>
      </w:r>
      <w:r w:rsidR="008224E2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>.2021 №</w:t>
      </w:r>
      <w:r w:rsidR="008224E2">
        <w:rPr>
          <w:rFonts w:ascii="Times New Roman" w:hAnsi="Times New Roman"/>
          <w:bCs/>
          <w:sz w:val="24"/>
          <w:szCs w:val="24"/>
        </w:rPr>
        <w:t>1</w:t>
      </w:r>
      <w:r w:rsidR="00DD5F3F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, </w:t>
      </w:r>
      <w:r w:rsidR="006318C5">
        <w:rPr>
          <w:rFonts w:ascii="Times New Roman" w:hAnsi="Times New Roman"/>
          <w:bCs/>
          <w:sz w:val="24"/>
          <w:szCs w:val="24"/>
        </w:rPr>
        <w:t xml:space="preserve">от </w:t>
      </w:r>
      <w:r w:rsidR="008224E2">
        <w:rPr>
          <w:rFonts w:ascii="Times New Roman" w:hAnsi="Times New Roman"/>
          <w:bCs/>
          <w:sz w:val="24"/>
          <w:szCs w:val="24"/>
        </w:rPr>
        <w:t>1</w:t>
      </w:r>
      <w:r w:rsidR="00DD5F3F">
        <w:rPr>
          <w:rFonts w:ascii="Times New Roman" w:hAnsi="Times New Roman"/>
          <w:bCs/>
          <w:sz w:val="24"/>
          <w:szCs w:val="24"/>
        </w:rPr>
        <w:t>8</w:t>
      </w:r>
      <w:r w:rsidR="006318C5">
        <w:rPr>
          <w:rFonts w:ascii="Times New Roman" w:hAnsi="Times New Roman"/>
          <w:bCs/>
          <w:sz w:val="24"/>
          <w:szCs w:val="24"/>
        </w:rPr>
        <w:t>.0</w:t>
      </w:r>
      <w:r w:rsidR="008224E2">
        <w:rPr>
          <w:rFonts w:ascii="Times New Roman" w:hAnsi="Times New Roman"/>
          <w:bCs/>
          <w:sz w:val="24"/>
          <w:szCs w:val="24"/>
        </w:rPr>
        <w:t>6</w:t>
      </w:r>
      <w:r w:rsidR="006318C5">
        <w:rPr>
          <w:rFonts w:ascii="Times New Roman" w:hAnsi="Times New Roman"/>
          <w:bCs/>
          <w:sz w:val="24"/>
          <w:szCs w:val="24"/>
        </w:rPr>
        <w:t>.2021 №</w:t>
      </w:r>
      <w:r w:rsidR="00DD5F3F">
        <w:rPr>
          <w:rFonts w:ascii="Times New Roman" w:hAnsi="Times New Roman"/>
          <w:bCs/>
          <w:sz w:val="24"/>
          <w:szCs w:val="24"/>
        </w:rPr>
        <w:t>23</w:t>
      </w:r>
      <w:r w:rsidR="00F921EA">
        <w:rPr>
          <w:rFonts w:ascii="Times New Roman" w:hAnsi="Times New Roman"/>
          <w:bCs/>
          <w:sz w:val="24"/>
          <w:szCs w:val="24"/>
        </w:rPr>
        <w:t xml:space="preserve">; </w:t>
      </w:r>
      <w:r w:rsidR="00BE15ED">
        <w:rPr>
          <w:rFonts w:ascii="Times New Roman" w:hAnsi="Times New Roman"/>
          <w:bCs/>
          <w:sz w:val="24"/>
          <w:szCs w:val="24"/>
        </w:rPr>
        <w:t xml:space="preserve">от </w:t>
      </w:r>
      <w:r w:rsidR="00DD5F3F">
        <w:rPr>
          <w:rFonts w:ascii="Times New Roman" w:hAnsi="Times New Roman"/>
          <w:bCs/>
          <w:sz w:val="24"/>
          <w:szCs w:val="24"/>
        </w:rPr>
        <w:t>19</w:t>
      </w:r>
      <w:r w:rsidR="00BE15ED">
        <w:rPr>
          <w:rFonts w:ascii="Times New Roman" w:hAnsi="Times New Roman"/>
          <w:bCs/>
          <w:sz w:val="24"/>
          <w:szCs w:val="24"/>
        </w:rPr>
        <w:t>.11.2021г. №3</w:t>
      </w:r>
      <w:r w:rsidR="00DD5F3F">
        <w:rPr>
          <w:rFonts w:ascii="Times New Roman" w:hAnsi="Times New Roman"/>
          <w:bCs/>
          <w:sz w:val="24"/>
          <w:szCs w:val="24"/>
        </w:rPr>
        <w:t>2</w:t>
      </w:r>
      <w:r w:rsidR="00BE15ED">
        <w:rPr>
          <w:rFonts w:ascii="Times New Roman" w:hAnsi="Times New Roman"/>
          <w:bCs/>
          <w:sz w:val="24"/>
          <w:szCs w:val="24"/>
        </w:rPr>
        <w:t>,</w:t>
      </w:r>
      <w:r w:rsidR="00BE15ED" w:rsidRPr="009D6EDF">
        <w:rPr>
          <w:rFonts w:ascii="Times New Roman" w:hAnsi="Times New Roman"/>
          <w:bCs/>
          <w:sz w:val="24"/>
          <w:szCs w:val="24"/>
        </w:rPr>
        <w:t xml:space="preserve"> от</w:t>
      </w:r>
      <w:r w:rsidRPr="009D6EDF">
        <w:rPr>
          <w:rFonts w:ascii="Times New Roman" w:hAnsi="Times New Roman"/>
          <w:bCs/>
          <w:sz w:val="24"/>
          <w:szCs w:val="24"/>
        </w:rPr>
        <w:t xml:space="preserve"> 2</w:t>
      </w:r>
      <w:r w:rsidR="00DD5F3F">
        <w:rPr>
          <w:rFonts w:ascii="Times New Roman" w:hAnsi="Times New Roman"/>
          <w:bCs/>
          <w:sz w:val="24"/>
          <w:szCs w:val="24"/>
        </w:rPr>
        <w:t>4</w:t>
      </w:r>
      <w:r w:rsidRPr="009D6EDF">
        <w:rPr>
          <w:rFonts w:ascii="Times New Roman" w:hAnsi="Times New Roman"/>
          <w:bCs/>
          <w:sz w:val="24"/>
          <w:szCs w:val="24"/>
        </w:rPr>
        <w:t>.12.2021 №</w:t>
      </w:r>
      <w:r w:rsidR="00BE15ED">
        <w:rPr>
          <w:rFonts w:ascii="Times New Roman" w:hAnsi="Times New Roman"/>
          <w:bCs/>
          <w:sz w:val="24"/>
          <w:szCs w:val="24"/>
        </w:rPr>
        <w:t>4</w:t>
      </w:r>
      <w:r w:rsidR="00DD5F3F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>).</w:t>
      </w:r>
    </w:p>
    <w:p w14:paraId="314197F1" w14:textId="6A94FA8B" w:rsidR="00446441" w:rsidRPr="009D6EDF" w:rsidRDefault="00446441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7076E5"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bCs/>
          <w:sz w:val="24"/>
          <w:szCs w:val="24"/>
        </w:rPr>
        <w:t>Внесение изменений в утвержденный бюджет в основном связано:</w:t>
      </w:r>
    </w:p>
    <w:p w14:paraId="3C6EC9D9" w14:textId="3465FDD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поступлением в отчетном периоде собственных доходов в объемах, отличающихся от объемов, которые были запланированы ранее;</w:t>
      </w:r>
    </w:p>
    <w:p w14:paraId="014266BF" w14:textId="68EDCA3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 необходимостью отражения в доходной и расходной части бюджета дополнительно полученных безвозмездных поступлений; </w:t>
      </w:r>
    </w:p>
    <w:p w14:paraId="6B6C69DA" w14:textId="2FD00AF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14:paraId="3925C071" w14:textId="691DCB9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С учетом вносимых изменений в окончательной редакции бюджет поселения был утвержден:</w:t>
      </w:r>
    </w:p>
    <w:p w14:paraId="785471CF" w14:textId="1ADC0048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-по доходам в сумме </w:t>
      </w:r>
      <w:r w:rsidR="00DD5F3F">
        <w:rPr>
          <w:rFonts w:ascii="Times New Roman" w:hAnsi="Times New Roman"/>
          <w:bCs/>
          <w:sz w:val="24"/>
          <w:szCs w:val="24"/>
        </w:rPr>
        <w:t>4 507,3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рублей, в том числе: налоговые и неналоговые доходы – </w:t>
      </w:r>
      <w:r w:rsidR="00DD5F3F">
        <w:rPr>
          <w:rFonts w:ascii="Times New Roman" w:hAnsi="Times New Roman"/>
          <w:bCs/>
          <w:sz w:val="24"/>
          <w:szCs w:val="24"/>
        </w:rPr>
        <w:t>2 165,0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 и безвозмездные поступления – </w:t>
      </w:r>
      <w:r w:rsidR="00DD5F3F">
        <w:rPr>
          <w:rFonts w:ascii="Times New Roman" w:hAnsi="Times New Roman"/>
          <w:bCs/>
          <w:sz w:val="24"/>
          <w:szCs w:val="24"/>
        </w:rPr>
        <w:t>2 342,3</w:t>
      </w:r>
      <w:r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</w:t>
      </w:r>
      <w:r w:rsidR="00F921EA">
        <w:rPr>
          <w:rFonts w:ascii="Times New Roman" w:hAnsi="Times New Roman"/>
          <w:bCs/>
          <w:sz w:val="24"/>
          <w:szCs w:val="24"/>
        </w:rPr>
        <w:t>;</w:t>
      </w:r>
    </w:p>
    <w:p w14:paraId="5A9F0C55" w14:textId="6A18DF6E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DD5F3F">
        <w:rPr>
          <w:rFonts w:ascii="Times New Roman" w:hAnsi="Times New Roman"/>
          <w:bCs/>
          <w:sz w:val="24"/>
          <w:szCs w:val="24"/>
        </w:rPr>
        <w:t>5 381,7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22A8F5B8" w14:textId="4B3615A1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DD5F3F">
        <w:rPr>
          <w:rFonts w:ascii="Times New Roman" w:hAnsi="Times New Roman"/>
          <w:bCs/>
          <w:sz w:val="24"/>
          <w:szCs w:val="24"/>
        </w:rPr>
        <w:t>874,4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31F582F8" w14:textId="693C6A2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Согласно отчетных данных бюджет поселения по доходам исполнен в сумме </w:t>
      </w:r>
      <w:r w:rsidR="00DD5F3F">
        <w:rPr>
          <w:rFonts w:ascii="Times New Roman" w:hAnsi="Times New Roman"/>
          <w:bCs/>
          <w:sz w:val="24"/>
          <w:szCs w:val="24"/>
        </w:rPr>
        <w:t>4 120,5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рублей, по расходам в сумме </w:t>
      </w:r>
      <w:r w:rsidR="00DD5F3F">
        <w:rPr>
          <w:rFonts w:ascii="Times New Roman" w:hAnsi="Times New Roman"/>
          <w:bCs/>
          <w:sz w:val="24"/>
          <w:szCs w:val="24"/>
        </w:rPr>
        <w:t>4 341,5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рублей с </w:t>
      </w:r>
      <w:r w:rsidR="00507266">
        <w:rPr>
          <w:rFonts w:ascii="Times New Roman" w:hAnsi="Times New Roman"/>
          <w:bCs/>
          <w:sz w:val="24"/>
          <w:szCs w:val="24"/>
        </w:rPr>
        <w:t>дефицитом</w:t>
      </w:r>
      <w:r w:rsidR="00F921EA">
        <w:rPr>
          <w:rFonts w:ascii="Times New Roman" w:hAnsi="Times New Roman"/>
          <w:bCs/>
          <w:sz w:val="24"/>
          <w:szCs w:val="24"/>
        </w:rPr>
        <w:t xml:space="preserve"> </w:t>
      </w:r>
      <w:r w:rsidR="00F921EA" w:rsidRPr="009D6EDF">
        <w:rPr>
          <w:rFonts w:ascii="Times New Roman" w:hAnsi="Times New Roman"/>
          <w:bCs/>
          <w:sz w:val="24"/>
          <w:szCs w:val="24"/>
        </w:rPr>
        <w:t>бюджета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DD5F3F">
        <w:rPr>
          <w:rFonts w:ascii="Times New Roman" w:hAnsi="Times New Roman"/>
          <w:bCs/>
          <w:sz w:val="24"/>
          <w:szCs w:val="24"/>
        </w:rPr>
        <w:t>221,0</w:t>
      </w:r>
      <w:r w:rsid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рублей.</w:t>
      </w:r>
    </w:p>
    <w:p w14:paraId="596F72B7" w14:textId="77777777" w:rsidR="00262C09" w:rsidRPr="009D6EDF" w:rsidRDefault="00262C0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D0FF4" w14:textId="0008E386" w:rsidR="00AF2B94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00E">
        <w:rPr>
          <w:rFonts w:ascii="Times New Roman" w:hAnsi="Times New Roman"/>
          <w:sz w:val="24"/>
          <w:szCs w:val="24"/>
        </w:rPr>
        <w:t xml:space="preserve">Сведения </w:t>
      </w:r>
      <w:r w:rsidRPr="00D1179B">
        <w:rPr>
          <w:rFonts w:ascii="Times New Roman" w:hAnsi="Times New Roman"/>
          <w:sz w:val="24"/>
          <w:szCs w:val="24"/>
        </w:rPr>
        <w:t xml:space="preserve">об исполнении </w:t>
      </w:r>
      <w:r w:rsidRPr="009D6EDF">
        <w:rPr>
          <w:rFonts w:ascii="Times New Roman" w:hAnsi="Times New Roman"/>
          <w:sz w:val="24"/>
          <w:szCs w:val="24"/>
        </w:rPr>
        <w:t xml:space="preserve">доходной </w:t>
      </w:r>
      <w:r w:rsidR="005A6179" w:rsidRPr="009D6EDF">
        <w:rPr>
          <w:rFonts w:ascii="Times New Roman" w:hAnsi="Times New Roman"/>
          <w:sz w:val="24"/>
          <w:szCs w:val="24"/>
        </w:rPr>
        <w:t>части бюджета</w:t>
      </w:r>
      <w:r w:rsidRPr="009D6EDF">
        <w:rPr>
          <w:rFonts w:ascii="Times New Roman" w:hAnsi="Times New Roman"/>
          <w:sz w:val="24"/>
          <w:szCs w:val="24"/>
        </w:rPr>
        <w:t xml:space="preserve"> поселения</w:t>
      </w:r>
    </w:p>
    <w:p w14:paraId="0469BB8B" w14:textId="7C779FD0" w:rsidR="00AF2B94" w:rsidRPr="009D6EDF" w:rsidRDefault="00AF2B94" w:rsidP="009B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Наибольший</w:t>
      </w:r>
      <w:r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</w:t>
      </w:r>
      <w:r w:rsidR="002B678B">
        <w:rPr>
          <w:rFonts w:ascii="Times New Roman" w:hAnsi="Times New Roman"/>
          <w:sz w:val="24"/>
          <w:szCs w:val="24"/>
        </w:rPr>
        <w:t>б</w:t>
      </w:r>
      <w:r w:rsidR="002B678B" w:rsidRPr="002B678B">
        <w:rPr>
          <w:rFonts w:ascii="Times New Roman" w:hAnsi="Times New Roman"/>
          <w:sz w:val="24"/>
          <w:szCs w:val="24"/>
        </w:rPr>
        <w:t xml:space="preserve">езвозмездные поступления </w:t>
      </w:r>
      <w:r w:rsidR="0074000E">
        <w:rPr>
          <w:rFonts w:ascii="Times New Roman" w:hAnsi="Times New Roman"/>
          <w:sz w:val="24"/>
          <w:szCs w:val="24"/>
        </w:rPr>
        <w:t>54,2</w:t>
      </w:r>
      <w:r w:rsidR="002B678B">
        <w:rPr>
          <w:rFonts w:ascii="Times New Roman" w:hAnsi="Times New Roman"/>
          <w:sz w:val="24"/>
          <w:szCs w:val="24"/>
        </w:rPr>
        <w:t xml:space="preserve">%, </w:t>
      </w:r>
      <w:r w:rsidR="009B6BE2">
        <w:rPr>
          <w:rFonts w:ascii="Times New Roman" w:hAnsi="Times New Roman"/>
          <w:sz w:val="24"/>
          <w:szCs w:val="24"/>
        </w:rPr>
        <w:t>н</w:t>
      </w:r>
      <w:r w:rsidR="009B6BE2" w:rsidRPr="009B6BE2">
        <w:rPr>
          <w:rFonts w:ascii="Times New Roman" w:hAnsi="Times New Roman"/>
          <w:sz w:val="24"/>
          <w:szCs w:val="24"/>
        </w:rPr>
        <w:t xml:space="preserve">алоговые и неналоговые доходы </w:t>
      </w:r>
      <w:r w:rsidR="0074000E">
        <w:rPr>
          <w:rFonts w:ascii="Times New Roman" w:hAnsi="Times New Roman"/>
          <w:sz w:val="24"/>
          <w:szCs w:val="24"/>
        </w:rPr>
        <w:t>45,8</w:t>
      </w:r>
      <w:r w:rsidR="009B6BE2" w:rsidRPr="009B6BE2">
        <w:rPr>
          <w:rFonts w:ascii="Times New Roman" w:hAnsi="Times New Roman"/>
          <w:sz w:val="24"/>
          <w:szCs w:val="24"/>
        </w:rPr>
        <w:t xml:space="preserve">%. </w:t>
      </w:r>
      <w:r w:rsidR="00E16CA7" w:rsidRPr="009D6EDF">
        <w:rPr>
          <w:rFonts w:ascii="Times New Roman" w:hAnsi="Times New Roman"/>
          <w:sz w:val="24"/>
          <w:szCs w:val="24"/>
        </w:rPr>
        <w:t xml:space="preserve"> </w:t>
      </w:r>
    </w:p>
    <w:p w14:paraId="674C7250" w14:textId="7C629091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6E4">
        <w:rPr>
          <w:rFonts w:ascii="Times New Roman" w:hAnsi="Times New Roman"/>
          <w:color w:val="000000" w:themeColor="text1"/>
          <w:sz w:val="24"/>
          <w:szCs w:val="24"/>
        </w:rPr>
        <w:t xml:space="preserve">Исполнение по </w:t>
      </w:r>
      <w:r w:rsidRPr="009D6EDF">
        <w:rPr>
          <w:rFonts w:ascii="Times New Roman" w:hAnsi="Times New Roman"/>
          <w:sz w:val="24"/>
          <w:szCs w:val="24"/>
        </w:rPr>
        <w:t xml:space="preserve">налоговым и неналоговым доходам составило </w:t>
      </w:r>
      <w:r w:rsidR="0074000E">
        <w:rPr>
          <w:rFonts w:ascii="Times New Roman" w:hAnsi="Times New Roman"/>
          <w:sz w:val="24"/>
          <w:szCs w:val="24"/>
        </w:rPr>
        <w:t>1 972,5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при плановых назначениях </w:t>
      </w:r>
      <w:r w:rsidR="0074000E">
        <w:rPr>
          <w:rFonts w:ascii="Times New Roman" w:hAnsi="Times New Roman"/>
          <w:sz w:val="24"/>
          <w:szCs w:val="24"/>
        </w:rPr>
        <w:t>2 065,0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0507C" w:rsidRPr="009D6EDF">
        <w:rPr>
          <w:rFonts w:ascii="Times New Roman" w:hAnsi="Times New Roman"/>
          <w:sz w:val="24"/>
          <w:szCs w:val="24"/>
        </w:rPr>
        <w:t xml:space="preserve">или </w:t>
      </w:r>
      <w:r w:rsidR="0074000E">
        <w:rPr>
          <w:rFonts w:ascii="Times New Roman" w:hAnsi="Times New Roman"/>
          <w:sz w:val="24"/>
          <w:szCs w:val="24"/>
        </w:rPr>
        <w:t>95,5</w:t>
      </w:r>
      <w:r w:rsidRPr="00C5420C">
        <w:rPr>
          <w:rFonts w:ascii="Times New Roman" w:hAnsi="Times New Roman"/>
          <w:sz w:val="24"/>
          <w:szCs w:val="24"/>
        </w:rPr>
        <w:t>%</w:t>
      </w:r>
      <w:r w:rsidR="00A0507C" w:rsidRPr="00C5420C">
        <w:rPr>
          <w:rFonts w:ascii="Times New Roman" w:hAnsi="Times New Roman"/>
          <w:sz w:val="24"/>
          <w:szCs w:val="24"/>
        </w:rPr>
        <w:t xml:space="preserve">. </w:t>
      </w:r>
      <w:r w:rsidRPr="00C5420C">
        <w:rPr>
          <w:rFonts w:ascii="Times New Roman" w:hAnsi="Times New Roman"/>
          <w:sz w:val="24"/>
          <w:szCs w:val="24"/>
        </w:rPr>
        <w:t xml:space="preserve"> Налоговых </w:t>
      </w:r>
      <w:r w:rsidRPr="009D6EDF">
        <w:rPr>
          <w:rFonts w:ascii="Times New Roman" w:hAnsi="Times New Roman"/>
          <w:sz w:val="24"/>
          <w:szCs w:val="24"/>
        </w:rPr>
        <w:t>доходов поступило –</w:t>
      </w:r>
      <w:r w:rsidR="00A0507C" w:rsidRPr="009D6EDF">
        <w:rPr>
          <w:rFonts w:ascii="Times New Roman" w:hAnsi="Times New Roman"/>
          <w:sz w:val="24"/>
          <w:szCs w:val="24"/>
        </w:rPr>
        <w:t xml:space="preserve"> </w:t>
      </w:r>
      <w:r w:rsidR="0074000E">
        <w:rPr>
          <w:rFonts w:ascii="Times New Roman" w:hAnsi="Times New Roman"/>
          <w:sz w:val="24"/>
          <w:szCs w:val="24"/>
        </w:rPr>
        <w:t>1 589,2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Основной источник налоговых поступлений –</w:t>
      </w:r>
      <w:r w:rsidR="00B07D60" w:rsidRPr="009D6EDF">
        <w:rPr>
          <w:rFonts w:ascii="Times New Roman" w:hAnsi="Times New Roman"/>
          <w:sz w:val="24"/>
          <w:szCs w:val="24"/>
        </w:rPr>
        <w:t xml:space="preserve"> </w:t>
      </w:r>
      <w:r w:rsidR="00D36758" w:rsidRPr="009D6EDF">
        <w:rPr>
          <w:rFonts w:ascii="Times New Roman" w:hAnsi="Times New Roman"/>
          <w:sz w:val="24"/>
          <w:szCs w:val="24"/>
        </w:rPr>
        <w:t>налог</w:t>
      </w:r>
      <w:r w:rsidR="00B07D60" w:rsidRPr="009D6EDF">
        <w:rPr>
          <w:rFonts w:ascii="Times New Roman" w:hAnsi="Times New Roman"/>
          <w:sz w:val="24"/>
          <w:szCs w:val="24"/>
        </w:rPr>
        <w:t xml:space="preserve"> на </w:t>
      </w:r>
      <w:r w:rsidR="0074000E">
        <w:rPr>
          <w:rFonts w:ascii="Times New Roman" w:hAnsi="Times New Roman"/>
          <w:sz w:val="24"/>
          <w:szCs w:val="24"/>
        </w:rPr>
        <w:t>прибыль, доходы</w:t>
      </w:r>
      <w:r w:rsidR="00D36758" w:rsidRPr="009D6EDF">
        <w:rPr>
          <w:rFonts w:ascii="Times New Roman" w:hAnsi="Times New Roman"/>
          <w:sz w:val="24"/>
          <w:szCs w:val="24"/>
        </w:rPr>
        <w:t xml:space="preserve"> </w:t>
      </w:r>
      <w:r w:rsidR="009D6C0C" w:rsidRPr="009D6EDF">
        <w:rPr>
          <w:rFonts w:ascii="Times New Roman" w:hAnsi="Times New Roman"/>
          <w:sz w:val="24"/>
          <w:szCs w:val="24"/>
        </w:rPr>
        <w:t xml:space="preserve">– </w:t>
      </w:r>
      <w:r w:rsidR="0074000E">
        <w:rPr>
          <w:rFonts w:ascii="Times New Roman" w:hAnsi="Times New Roman"/>
          <w:sz w:val="24"/>
          <w:szCs w:val="24"/>
        </w:rPr>
        <w:t>729,1</w:t>
      </w:r>
      <w:r w:rsidR="00C5420C">
        <w:rPr>
          <w:rFonts w:ascii="Times New Roman" w:hAnsi="Times New Roman"/>
          <w:sz w:val="24"/>
          <w:szCs w:val="24"/>
        </w:rPr>
        <w:t xml:space="preserve"> </w:t>
      </w:r>
      <w:r w:rsidR="004E607C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9D6C0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Неналоговые доходы составили </w:t>
      </w:r>
      <w:r w:rsidR="0074000E">
        <w:rPr>
          <w:rFonts w:ascii="Times New Roman" w:hAnsi="Times New Roman"/>
          <w:sz w:val="24"/>
          <w:szCs w:val="24"/>
        </w:rPr>
        <w:t>383,3</w:t>
      </w:r>
      <w:r w:rsidR="00370C0F">
        <w:rPr>
          <w:rFonts w:ascii="Times New Roman" w:hAnsi="Times New Roman"/>
          <w:sz w:val="24"/>
          <w:szCs w:val="24"/>
        </w:rPr>
        <w:t xml:space="preserve"> </w:t>
      </w:r>
      <w:r w:rsidR="00370C0F" w:rsidRPr="00370C0F">
        <w:rPr>
          <w:rFonts w:ascii="Times New Roman" w:hAnsi="Times New Roman"/>
          <w:sz w:val="24"/>
          <w:szCs w:val="24"/>
        </w:rPr>
        <w:t>тыс.</w:t>
      </w:r>
      <w:r w:rsidRPr="00370C0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4ABAFAC0" w14:textId="1B926155" w:rsidR="00FF0BD6" w:rsidRPr="009D6EDF" w:rsidRDefault="00B07D60" w:rsidP="00DA743C">
      <w:pPr>
        <w:pStyle w:val="a4"/>
        <w:tabs>
          <w:tab w:val="left" w:pos="7200"/>
        </w:tabs>
        <w:jc w:val="both"/>
        <w:rPr>
          <w:lang w:eastAsia="en-US"/>
        </w:rPr>
      </w:pPr>
      <w:r w:rsidRPr="009D6EDF">
        <w:lastRenderedPageBreak/>
        <w:t xml:space="preserve">            </w:t>
      </w:r>
      <w:r w:rsidR="00E2541A" w:rsidRPr="009D6EDF">
        <w:t xml:space="preserve">Безвозмездные поступления составили </w:t>
      </w:r>
      <w:r w:rsidR="0074000E">
        <w:t>2 148,0</w:t>
      </w:r>
      <w:r w:rsidR="009B6BE2">
        <w:t xml:space="preserve"> </w:t>
      </w:r>
      <w:r w:rsidR="00262C09" w:rsidRPr="009D6EDF">
        <w:t>тыс.</w:t>
      </w:r>
      <w:r w:rsidR="00361453" w:rsidRPr="009D6EDF">
        <w:t xml:space="preserve"> </w:t>
      </w:r>
      <w:r w:rsidR="00262C09" w:rsidRPr="009D6EDF">
        <w:t>руб</w:t>
      </w:r>
      <w:r w:rsidR="00361453" w:rsidRPr="009D6EDF">
        <w:t>лей</w:t>
      </w:r>
      <w:r w:rsidR="00E2541A" w:rsidRPr="009D6EDF">
        <w:t xml:space="preserve">, при плановых назначениях </w:t>
      </w:r>
      <w:r w:rsidR="0074000E">
        <w:t>2 442,3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</w:t>
      </w:r>
      <w:r w:rsidR="0074000E">
        <w:t>меньше</w:t>
      </w:r>
      <w:r w:rsidR="00E2541A" w:rsidRPr="009D6EDF">
        <w:t xml:space="preserve"> уровня прошлого года на сумму </w:t>
      </w:r>
      <w:r w:rsidR="0074000E">
        <w:t>440,4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или </w:t>
      </w:r>
      <w:r w:rsidR="0074000E">
        <w:t>на 17</w:t>
      </w:r>
      <w:r w:rsidR="00D1179B">
        <w:t>%</w:t>
      </w:r>
      <w:r w:rsidR="00E2541A" w:rsidRPr="009D6EDF">
        <w:t>.  Дотации</w:t>
      </w:r>
      <w:r w:rsidR="00E2541A" w:rsidRPr="009D6EDF">
        <w:rPr>
          <w:color w:val="00B0F0"/>
        </w:rPr>
        <w:t xml:space="preserve"> </w:t>
      </w:r>
      <w:r w:rsidR="00E2541A" w:rsidRPr="009D6EDF">
        <w:t xml:space="preserve">поступили в сумме </w:t>
      </w:r>
      <w:r w:rsidR="0074000E">
        <w:rPr>
          <w:i/>
          <w:iCs/>
        </w:rPr>
        <w:t>106,6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74000E">
        <w:t>5,0</w:t>
      </w:r>
      <w:r w:rsidR="00262C09" w:rsidRPr="009D6EDF">
        <w:t>%,</w:t>
      </w:r>
      <w:r w:rsidR="00E2541A" w:rsidRPr="009D6EDF">
        <w:t xml:space="preserve"> субвенции –</w:t>
      </w:r>
      <w:r w:rsidR="006079B5">
        <w:rPr>
          <w:i/>
          <w:iCs/>
        </w:rPr>
        <w:t>137,8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74000E">
        <w:t>6,4</w:t>
      </w:r>
      <w:r w:rsidR="00262C09" w:rsidRPr="009D6EDF">
        <w:t xml:space="preserve">%, </w:t>
      </w:r>
      <w:r w:rsidR="006079B5" w:rsidRPr="009D6EDF">
        <w:t>иные</w:t>
      </w:r>
      <w:r w:rsidR="00262C09" w:rsidRPr="009D6EDF">
        <w:t xml:space="preserve"> межбюджетные трансферты в сумме </w:t>
      </w:r>
      <w:r w:rsidR="0074000E">
        <w:t>1 803,6</w:t>
      </w:r>
      <w:r w:rsidR="00262C09" w:rsidRPr="009D6EDF">
        <w:t xml:space="preserve"> тыс. рублей или </w:t>
      </w:r>
      <w:r w:rsidR="0074000E">
        <w:t>83,9</w:t>
      </w:r>
      <w:r w:rsidR="00D416E4">
        <w:t>%</w:t>
      </w:r>
      <w:r w:rsidR="0074000E">
        <w:t>,</w:t>
      </w:r>
      <w:r w:rsidR="0074000E" w:rsidRPr="0074000E">
        <w:rPr>
          <w:color w:val="000000"/>
          <w:sz w:val="22"/>
          <w:szCs w:val="22"/>
        </w:rPr>
        <w:t xml:space="preserve"> </w:t>
      </w:r>
      <w:r w:rsidR="0074000E">
        <w:rPr>
          <w:color w:val="000000"/>
          <w:sz w:val="22"/>
          <w:szCs w:val="22"/>
        </w:rPr>
        <w:t>п</w:t>
      </w:r>
      <w:r w:rsidR="0074000E" w:rsidRPr="0074000E">
        <w:t>рочие безвозмездные поступления</w:t>
      </w:r>
      <w:r w:rsidR="008D232A">
        <w:t xml:space="preserve"> в сумме 100,0 тыс. рублей или 4,7%.</w:t>
      </w:r>
    </w:p>
    <w:p w14:paraId="66137287" w14:textId="426DD7F3" w:rsidR="00AF2B94" w:rsidRPr="009D6EDF" w:rsidRDefault="00AF2B94" w:rsidP="00DA743C">
      <w:pPr>
        <w:pStyle w:val="a4"/>
        <w:tabs>
          <w:tab w:val="left" w:pos="7200"/>
        </w:tabs>
        <w:jc w:val="both"/>
      </w:pPr>
      <w:r w:rsidRPr="009D6EDF">
        <w:t xml:space="preserve">Таблица </w:t>
      </w:r>
      <w:r w:rsidR="00DB1CF1" w:rsidRPr="009D6EDF">
        <w:t>1</w:t>
      </w:r>
      <w:r w:rsidR="00FF0BD6" w:rsidRPr="009D6EDF">
        <w:t xml:space="preserve">              </w:t>
      </w:r>
      <w:r w:rsidRPr="009D6EDF">
        <w:t xml:space="preserve">Сведения об исполнении доходной </w:t>
      </w:r>
      <w:r w:rsidR="00361453" w:rsidRPr="009D6EDF">
        <w:t>части бюджета</w:t>
      </w:r>
      <w:r w:rsidRPr="009D6EDF">
        <w:t xml:space="preserve"> </w:t>
      </w:r>
      <w:r w:rsidR="00361453" w:rsidRPr="009D6EDF">
        <w:t>поселения (</w:t>
      </w:r>
      <w:proofErr w:type="spellStart"/>
      <w:r w:rsidRPr="009D6EDF">
        <w:t>тыс.руб</w:t>
      </w:r>
      <w:proofErr w:type="spellEnd"/>
      <w:r w:rsidRPr="009D6EDF">
        <w:t>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39"/>
        <w:gridCol w:w="1464"/>
        <w:gridCol w:w="1512"/>
        <w:gridCol w:w="900"/>
      </w:tblGrid>
      <w:tr w:rsidR="009355E4" w:rsidRPr="009D6EDF" w14:paraId="3C60B7E8" w14:textId="77777777" w:rsidTr="00E94C28">
        <w:tc>
          <w:tcPr>
            <w:tcW w:w="3936" w:type="dxa"/>
          </w:tcPr>
          <w:p w14:paraId="131D7FB6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Наименование кодов бюджетной классификации (доходов)</w:t>
            </w:r>
          </w:p>
        </w:tc>
        <w:tc>
          <w:tcPr>
            <w:tcW w:w="1539" w:type="dxa"/>
          </w:tcPr>
          <w:p w14:paraId="58696565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Уточненный план</w:t>
            </w:r>
          </w:p>
          <w:p w14:paraId="22DCF957" w14:textId="2ED24CB3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РСД №</w:t>
            </w:r>
            <w:r w:rsidR="00B649D8">
              <w:rPr>
                <w:rFonts w:ascii="Times New Roman" w:hAnsi="Times New Roman"/>
              </w:rPr>
              <w:t>4</w:t>
            </w:r>
            <w:r w:rsidR="00BF0A34">
              <w:rPr>
                <w:rFonts w:ascii="Times New Roman" w:hAnsi="Times New Roman"/>
              </w:rPr>
              <w:t>3</w:t>
            </w:r>
          </w:p>
          <w:p w14:paraId="704E931D" w14:textId="4808E21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от 2</w:t>
            </w:r>
            <w:r w:rsidR="00BF0A34">
              <w:rPr>
                <w:rFonts w:ascii="Times New Roman" w:hAnsi="Times New Roman"/>
              </w:rPr>
              <w:t>4</w:t>
            </w:r>
            <w:r w:rsidRPr="007E2B3D">
              <w:rPr>
                <w:rFonts w:ascii="Times New Roman" w:hAnsi="Times New Roman"/>
              </w:rPr>
              <w:t>.12.2021</w:t>
            </w:r>
          </w:p>
        </w:tc>
        <w:tc>
          <w:tcPr>
            <w:tcW w:w="1464" w:type="dxa"/>
          </w:tcPr>
          <w:p w14:paraId="116EB83F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12" w:type="dxa"/>
          </w:tcPr>
          <w:p w14:paraId="18ABF0DD" w14:textId="77777777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5F9F1457" w14:textId="17440FA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</w:tcPr>
          <w:p w14:paraId="74DC2412" w14:textId="06C1F03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%</w:t>
            </w:r>
          </w:p>
        </w:tc>
      </w:tr>
      <w:tr w:rsidR="009659BA" w:rsidRPr="00B452BF" w14:paraId="652A1E5F" w14:textId="77777777" w:rsidTr="00B452BF">
        <w:trPr>
          <w:trHeight w:val="185"/>
        </w:trPr>
        <w:tc>
          <w:tcPr>
            <w:tcW w:w="3936" w:type="dxa"/>
          </w:tcPr>
          <w:p w14:paraId="657C1260" w14:textId="10AFF8CF" w:rsidR="009659BA" w:rsidRPr="007E2B3D" w:rsidRDefault="00B452B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Доходы бюджета, итого</w:t>
            </w:r>
          </w:p>
        </w:tc>
        <w:tc>
          <w:tcPr>
            <w:tcW w:w="1539" w:type="dxa"/>
          </w:tcPr>
          <w:p w14:paraId="372FEF0E" w14:textId="1B6354F8" w:rsidR="009659BA" w:rsidRPr="007E2B3D" w:rsidRDefault="00BF0A34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4 507,3</w:t>
            </w:r>
          </w:p>
        </w:tc>
        <w:tc>
          <w:tcPr>
            <w:tcW w:w="1464" w:type="dxa"/>
          </w:tcPr>
          <w:p w14:paraId="44F2BEF5" w14:textId="6A3E6640" w:rsidR="009659BA" w:rsidRPr="007E2B3D" w:rsidRDefault="00BF0A34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4 120,5</w:t>
            </w:r>
          </w:p>
        </w:tc>
        <w:tc>
          <w:tcPr>
            <w:tcW w:w="1512" w:type="dxa"/>
          </w:tcPr>
          <w:p w14:paraId="2F9492CC" w14:textId="3CAE8547" w:rsidR="009659BA" w:rsidRPr="007E2B3D" w:rsidRDefault="006D6C9C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-386,8</w:t>
            </w:r>
          </w:p>
        </w:tc>
        <w:tc>
          <w:tcPr>
            <w:tcW w:w="900" w:type="dxa"/>
          </w:tcPr>
          <w:p w14:paraId="71D0751F" w14:textId="04BCE7F1" w:rsidR="009659BA" w:rsidRPr="007E2B3D" w:rsidRDefault="006D6C9C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91,4</w:t>
            </w:r>
          </w:p>
        </w:tc>
      </w:tr>
      <w:tr w:rsidR="009659BA" w:rsidRPr="00B452BF" w14:paraId="433BDAA1" w14:textId="77777777" w:rsidTr="00B452BF">
        <w:trPr>
          <w:trHeight w:val="263"/>
        </w:trPr>
        <w:tc>
          <w:tcPr>
            <w:tcW w:w="3936" w:type="dxa"/>
          </w:tcPr>
          <w:p w14:paraId="1BDC02F2" w14:textId="162D920D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</w:tcPr>
          <w:p w14:paraId="103687EB" w14:textId="783CF614" w:rsidR="009659BA" w:rsidRPr="007E2B3D" w:rsidRDefault="00BF0A34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  <w:r w:rsidR="0074000E">
              <w:rPr>
                <w:rFonts w:ascii="Times New Roman" w:hAnsi="Times New Roman"/>
                <w:i/>
                <w:iCs/>
              </w:rPr>
              <w:t> </w:t>
            </w:r>
            <w:r>
              <w:rPr>
                <w:rFonts w:ascii="Times New Roman" w:hAnsi="Times New Roman"/>
                <w:i/>
                <w:iCs/>
              </w:rPr>
              <w:t>065</w:t>
            </w:r>
            <w:r w:rsidR="0074000E">
              <w:rPr>
                <w:rFonts w:ascii="Times New Roman" w:hAnsi="Times New Roman"/>
                <w:i/>
                <w:iCs/>
              </w:rPr>
              <w:t>,0</w:t>
            </w:r>
          </w:p>
        </w:tc>
        <w:tc>
          <w:tcPr>
            <w:tcW w:w="1464" w:type="dxa"/>
          </w:tcPr>
          <w:p w14:paraId="17090B34" w14:textId="65F146DD" w:rsidR="009659BA" w:rsidRPr="007E2B3D" w:rsidRDefault="00BF0A34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1 972,5</w:t>
            </w:r>
          </w:p>
        </w:tc>
        <w:tc>
          <w:tcPr>
            <w:tcW w:w="1512" w:type="dxa"/>
          </w:tcPr>
          <w:p w14:paraId="50FF92A5" w14:textId="2C7E6888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-92,5</w:t>
            </w:r>
          </w:p>
        </w:tc>
        <w:tc>
          <w:tcPr>
            <w:tcW w:w="900" w:type="dxa"/>
          </w:tcPr>
          <w:p w14:paraId="77A9AC17" w14:textId="6391ED84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95,5</w:t>
            </w:r>
          </w:p>
        </w:tc>
      </w:tr>
      <w:tr w:rsidR="009659BA" w:rsidRPr="00B452BF" w14:paraId="07C3F2C0" w14:textId="77777777" w:rsidTr="0062688F">
        <w:trPr>
          <w:trHeight w:val="243"/>
        </w:trPr>
        <w:tc>
          <w:tcPr>
            <w:tcW w:w="3936" w:type="dxa"/>
          </w:tcPr>
          <w:p w14:paraId="6A3F1818" w14:textId="01919D05" w:rsidR="0062688F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прибыль, доходы</w:t>
            </w:r>
          </w:p>
        </w:tc>
        <w:tc>
          <w:tcPr>
            <w:tcW w:w="1539" w:type="dxa"/>
          </w:tcPr>
          <w:p w14:paraId="4D90B059" w14:textId="7518317A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  <w:tc>
          <w:tcPr>
            <w:tcW w:w="1464" w:type="dxa"/>
          </w:tcPr>
          <w:p w14:paraId="42CA227E" w14:textId="54F3D573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729,1</w:t>
            </w:r>
          </w:p>
        </w:tc>
        <w:tc>
          <w:tcPr>
            <w:tcW w:w="1512" w:type="dxa"/>
          </w:tcPr>
          <w:p w14:paraId="5F9A25A5" w14:textId="20FADFB7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+69,1</w:t>
            </w:r>
          </w:p>
        </w:tc>
        <w:tc>
          <w:tcPr>
            <w:tcW w:w="900" w:type="dxa"/>
          </w:tcPr>
          <w:p w14:paraId="37A31E08" w14:textId="6202E981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</w:tr>
      <w:tr w:rsidR="0062688F" w:rsidRPr="00B452BF" w14:paraId="5693DCFC" w14:textId="77777777" w:rsidTr="00B452BF">
        <w:trPr>
          <w:trHeight w:val="246"/>
        </w:trPr>
        <w:tc>
          <w:tcPr>
            <w:tcW w:w="3936" w:type="dxa"/>
          </w:tcPr>
          <w:p w14:paraId="2C0567D2" w14:textId="3A8C44D5" w:rsidR="0062688F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совокупный доход</w:t>
            </w:r>
          </w:p>
        </w:tc>
        <w:tc>
          <w:tcPr>
            <w:tcW w:w="1539" w:type="dxa"/>
          </w:tcPr>
          <w:p w14:paraId="666CBA5B" w14:textId="6A94244C" w:rsidR="0062688F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64" w:type="dxa"/>
          </w:tcPr>
          <w:p w14:paraId="74361171" w14:textId="66B36E23" w:rsidR="0062688F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512" w:type="dxa"/>
          </w:tcPr>
          <w:p w14:paraId="59481AD4" w14:textId="7723442D" w:rsidR="0062688F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-45,6</w:t>
            </w:r>
          </w:p>
        </w:tc>
        <w:tc>
          <w:tcPr>
            <w:tcW w:w="900" w:type="dxa"/>
          </w:tcPr>
          <w:p w14:paraId="3E3A1DBE" w14:textId="0DB03F51" w:rsidR="0062688F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  <w:tr w:rsidR="009659BA" w:rsidRPr="00B452BF" w14:paraId="3DA9EE04" w14:textId="77777777" w:rsidTr="00CB30A9">
        <w:trPr>
          <w:trHeight w:val="272"/>
        </w:trPr>
        <w:tc>
          <w:tcPr>
            <w:tcW w:w="3936" w:type="dxa"/>
          </w:tcPr>
          <w:p w14:paraId="6368B1E9" w14:textId="3138677E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539" w:type="dxa"/>
          </w:tcPr>
          <w:p w14:paraId="7B1260F7" w14:textId="3F6042AC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971,0</w:t>
            </w:r>
          </w:p>
        </w:tc>
        <w:tc>
          <w:tcPr>
            <w:tcW w:w="1464" w:type="dxa"/>
          </w:tcPr>
          <w:p w14:paraId="0B1ECD62" w14:textId="0FABDE09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855,7</w:t>
            </w:r>
          </w:p>
        </w:tc>
        <w:tc>
          <w:tcPr>
            <w:tcW w:w="1512" w:type="dxa"/>
          </w:tcPr>
          <w:p w14:paraId="37B9E093" w14:textId="58CEA269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-115,3</w:t>
            </w:r>
          </w:p>
        </w:tc>
        <w:tc>
          <w:tcPr>
            <w:tcW w:w="900" w:type="dxa"/>
          </w:tcPr>
          <w:p w14:paraId="70E9352D" w14:textId="207D34AC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</w:tr>
      <w:tr w:rsidR="009659BA" w:rsidRPr="00B452BF" w14:paraId="438F3926" w14:textId="77777777" w:rsidTr="00586C4E">
        <w:trPr>
          <w:trHeight w:val="765"/>
        </w:trPr>
        <w:tc>
          <w:tcPr>
            <w:tcW w:w="3936" w:type="dxa"/>
          </w:tcPr>
          <w:p w14:paraId="15DB06E9" w14:textId="2B528345" w:rsidR="00586C4E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Доходы от использования имущества</w:t>
            </w:r>
            <w:r w:rsidR="00E94C28" w:rsidRPr="007E2B3D">
              <w:rPr>
                <w:rFonts w:ascii="Times New Roman" w:hAnsi="Times New Roman"/>
                <w:color w:val="000000"/>
              </w:rPr>
              <w:t xml:space="preserve">, </w:t>
            </w:r>
            <w:r w:rsidRPr="007E2B3D">
              <w:rPr>
                <w:rFonts w:ascii="Times New Roman" w:hAnsi="Times New Roman"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14:paraId="0EA4DEA2" w14:textId="72FC1F94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64" w:type="dxa"/>
          </w:tcPr>
          <w:p w14:paraId="65FD92FD" w14:textId="604BE18F" w:rsidR="009659BA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512" w:type="dxa"/>
          </w:tcPr>
          <w:p w14:paraId="4BFCDF35" w14:textId="558A8CDD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-14,8</w:t>
            </w:r>
          </w:p>
        </w:tc>
        <w:tc>
          <w:tcPr>
            <w:tcW w:w="900" w:type="dxa"/>
          </w:tcPr>
          <w:p w14:paraId="3F0BD24A" w14:textId="563FA7A3" w:rsidR="009659BA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</w:tr>
      <w:tr w:rsidR="00586C4E" w:rsidRPr="00B452BF" w14:paraId="27B6CFE6" w14:textId="77777777" w:rsidTr="00CB30A9">
        <w:trPr>
          <w:trHeight w:val="232"/>
        </w:trPr>
        <w:tc>
          <w:tcPr>
            <w:tcW w:w="3936" w:type="dxa"/>
          </w:tcPr>
          <w:p w14:paraId="227AB629" w14:textId="10F78DD2" w:rsidR="00586C4E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39" w:type="dxa"/>
          </w:tcPr>
          <w:p w14:paraId="58AAF7B8" w14:textId="432365ED" w:rsidR="00586C4E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464" w:type="dxa"/>
          </w:tcPr>
          <w:p w14:paraId="31EE29DB" w14:textId="1853FB76" w:rsidR="00586C4E" w:rsidRPr="007E2B3D" w:rsidRDefault="00245FC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368,1</w:t>
            </w:r>
          </w:p>
        </w:tc>
        <w:tc>
          <w:tcPr>
            <w:tcW w:w="1512" w:type="dxa"/>
          </w:tcPr>
          <w:p w14:paraId="18C89280" w14:textId="19AA207F" w:rsidR="00586C4E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+14,1</w:t>
            </w:r>
          </w:p>
        </w:tc>
        <w:tc>
          <w:tcPr>
            <w:tcW w:w="900" w:type="dxa"/>
          </w:tcPr>
          <w:p w14:paraId="61A8E71B" w14:textId="4EA24517" w:rsidR="00586C4E" w:rsidRPr="007E2B3D" w:rsidRDefault="006D6C9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B649D8" w:rsidRPr="00B452BF" w14:paraId="68D0A4C0" w14:textId="77777777" w:rsidTr="00B649D8">
        <w:trPr>
          <w:trHeight w:val="258"/>
        </w:trPr>
        <w:tc>
          <w:tcPr>
            <w:tcW w:w="3936" w:type="dxa"/>
          </w:tcPr>
          <w:p w14:paraId="05758A6A" w14:textId="022895B7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649D8">
              <w:rPr>
                <w:rFonts w:ascii="Times New Roman" w:hAnsi="Times New Roman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</w:tcPr>
          <w:p w14:paraId="39A7472B" w14:textId="06EBD38A" w:rsidR="00B649D8" w:rsidRPr="00B649D8" w:rsidRDefault="00BF0A34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2 442,3</w:t>
            </w:r>
          </w:p>
        </w:tc>
        <w:tc>
          <w:tcPr>
            <w:tcW w:w="1464" w:type="dxa"/>
          </w:tcPr>
          <w:p w14:paraId="61620214" w14:textId="61868067" w:rsidR="00B649D8" w:rsidRPr="00B649D8" w:rsidRDefault="00BF0A34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2 148,0</w:t>
            </w:r>
          </w:p>
        </w:tc>
        <w:tc>
          <w:tcPr>
            <w:tcW w:w="1512" w:type="dxa"/>
          </w:tcPr>
          <w:p w14:paraId="07F6A1B8" w14:textId="165F79C1" w:rsidR="00B649D8" w:rsidRPr="00B649D8" w:rsidRDefault="006D6C9C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-294,3</w:t>
            </w:r>
          </w:p>
        </w:tc>
        <w:tc>
          <w:tcPr>
            <w:tcW w:w="900" w:type="dxa"/>
          </w:tcPr>
          <w:p w14:paraId="1BA6CB44" w14:textId="47EFAC2D" w:rsidR="00B649D8" w:rsidRPr="00B649D8" w:rsidRDefault="006D6C9C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87,9</w:t>
            </w:r>
          </w:p>
        </w:tc>
      </w:tr>
      <w:tr w:rsidR="00B649D8" w:rsidRPr="00B452BF" w14:paraId="6658CF25" w14:textId="77777777" w:rsidTr="00A00815">
        <w:trPr>
          <w:trHeight w:val="451"/>
        </w:trPr>
        <w:tc>
          <w:tcPr>
            <w:tcW w:w="3936" w:type="dxa"/>
          </w:tcPr>
          <w:p w14:paraId="1DD37827" w14:textId="467488B6" w:rsidR="00A00815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9" w:type="dxa"/>
          </w:tcPr>
          <w:p w14:paraId="44D1BADB" w14:textId="63526745" w:rsidR="00B649D8" w:rsidRPr="00B649D8" w:rsidRDefault="00245FC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1464" w:type="dxa"/>
          </w:tcPr>
          <w:p w14:paraId="3CFA2BDD" w14:textId="00E678C6" w:rsidR="00B649D8" w:rsidRPr="00B649D8" w:rsidRDefault="00245FC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1512" w:type="dxa"/>
          </w:tcPr>
          <w:p w14:paraId="6471A1FD" w14:textId="601F535C" w:rsidR="00B649D8" w:rsidRPr="00B649D8" w:rsidRDefault="006D6C9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7660458B" w14:textId="20BDCD40" w:rsidR="00B649D8" w:rsidRPr="00B649D8" w:rsidRDefault="006D6C9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5FCF" w:rsidRPr="00B452BF" w14:paraId="73302453" w14:textId="77777777" w:rsidTr="00E94C28">
        <w:trPr>
          <w:trHeight w:val="295"/>
        </w:trPr>
        <w:tc>
          <w:tcPr>
            <w:tcW w:w="3936" w:type="dxa"/>
          </w:tcPr>
          <w:p w14:paraId="6EBDCF92" w14:textId="39138244" w:rsidR="00245FCF" w:rsidRPr="007E2B3D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</w:tcPr>
          <w:p w14:paraId="02D1057C" w14:textId="3C792E10" w:rsidR="00245FCF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64" w:type="dxa"/>
          </w:tcPr>
          <w:p w14:paraId="27CC19D3" w14:textId="0FE900F8" w:rsidR="00245FCF" w:rsidRPr="00B649D8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512" w:type="dxa"/>
          </w:tcPr>
          <w:p w14:paraId="5C077AD6" w14:textId="645636C7" w:rsidR="00245FCF" w:rsidRPr="00B649D8" w:rsidRDefault="006D6C9C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260043A7" w14:textId="75D60851" w:rsidR="00245FCF" w:rsidRPr="00B649D8" w:rsidRDefault="006D6C9C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5FCF" w:rsidRPr="00B452BF" w14:paraId="7380FB4E" w14:textId="77777777" w:rsidTr="00E94C28">
        <w:tc>
          <w:tcPr>
            <w:tcW w:w="3936" w:type="dxa"/>
          </w:tcPr>
          <w:p w14:paraId="7A8F549E" w14:textId="673B2D7C" w:rsidR="00245FCF" w:rsidRPr="007E2B3D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539" w:type="dxa"/>
          </w:tcPr>
          <w:p w14:paraId="224140CB" w14:textId="719A15C1" w:rsidR="00245FCF" w:rsidRPr="007E2B3D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2 097,9</w:t>
            </w:r>
          </w:p>
        </w:tc>
        <w:tc>
          <w:tcPr>
            <w:tcW w:w="1464" w:type="dxa"/>
          </w:tcPr>
          <w:p w14:paraId="3C5F6F55" w14:textId="4E2B0CF4" w:rsidR="00245FCF" w:rsidRPr="007E2B3D" w:rsidRDefault="00245FCF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1 803,6</w:t>
            </w:r>
          </w:p>
        </w:tc>
        <w:tc>
          <w:tcPr>
            <w:tcW w:w="1512" w:type="dxa"/>
          </w:tcPr>
          <w:p w14:paraId="343EE393" w14:textId="2C477925" w:rsidR="00245FCF" w:rsidRPr="007E2B3D" w:rsidRDefault="006D6C9C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-294,3</w:t>
            </w:r>
          </w:p>
        </w:tc>
        <w:tc>
          <w:tcPr>
            <w:tcW w:w="900" w:type="dxa"/>
          </w:tcPr>
          <w:p w14:paraId="6BAD541E" w14:textId="2541AFB6" w:rsidR="00245FCF" w:rsidRPr="007E2B3D" w:rsidRDefault="006D6C9C" w:rsidP="00245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B649D8" w:rsidRPr="00B452BF" w14:paraId="2DFFB0E3" w14:textId="77777777" w:rsidTr="00E94C28">
        <w:trPr>
          <w:trHeight w:val="293"/>
        </w:trPr>
        <w:tc>
          <w:tcPr>
            <w:tcW w:w="3936" w:type="dxa"/>
          </w:tcPr>
          <w:p w14:paraId="0127FEBD" w14:textId="6DB35D1C" w:rsidR="00B649D8" w:rsidRPr="007E2B3D" w:rsidRDefault="00245FCF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539" w:type="dxa"/>
          </w:tcPr>
          <w:p w14:paraId="76643EA5" w14:textId="2F00B229" w:rsidR="00B649D8" w:rsidRDefault="00245FC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64" w:type="dxa"/>
          </w:tcPr>
          <w:p w14:paraId="7EC443AA" w14:textId="4E576B48" w:rsidR="00B649D8" w:rsidRDefault="00245FCF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2" w:type="dxa"/>
          </w:tcPr>
          <w:p w14:paraId="4A64C293" w14:textId="030E5293" w:rsidR="00B649D8" w:rsidRDefault="006D6C9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168957F3" w14:textId="5962D576" w:rsidR="00B649D8" w:rsidRDefault="0074000E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3E603A46" w14:textId="77777777" w:rsidR="00EF0110" w:rsidRPr="00B452BF" w:rsidRDefault="00F62908" w:rsidP="00DA743C">
      <w:p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B452BF">
        <w:rPr>
          <w:rFonts w:ascii="Times New Roman" w:hAnsi="Times New Roman"/>
          <w:color w:val="00B0F0"/>
          <w:sz w:val="20"/>
          <w:szCs w:val="20"/>
        </w:rPr>
        <w:t xml:space="preserve">        </w:t>
      </w:r>
    </w:p>
    <w:p w14:paraId="2DEEF2BB" w14:textId="59282300" w:rsidR="00FA55A1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C7C">
        <w:rPr>
          <w:rFonts w:ascii="Times New Roman" w:hAnsi="Times New Roman"/>
          <w:sz w:val="24"/>
          <w:szCs w:val="24"/>
        </w:rPr>
        <w:t xml:space="preserve">Сведения об </w:t>
      </w:r>
      <w:r w:rsidRPr="009D6EDF">
        <w:rPr>
          <w:rFonts w:ascii="Times New Roman" w:hAnsi="Times New Roman"/>
          <w:sz w:val="24"/>
          <w:szCs w:val="24"/>
        </w:rPr>
        <w:t xml:space="preserve">исполнении расходной части бюджета </w:t>
      </w:r>
      <w:r w:rsidR="00784F6F" w:rsidRPr="009D6EDF">
        <w:rPr>
          <w:rFonts w:ascii="Times New Roman" w:hAnsi="Times New Roman"/>
          <w:sz w:val="24"/>
          <w:szCs w:val="24"/>
        </w:rPr>
        <w:t>поселения</w:t>
      </w:r>
    </w:p>
    <w:p w14:paraId="62DB5A37" w14:textId="0076240A" w:rsidR="00AF2B94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 xml:space="preserve">Расходы исполнены на </w:t>
      </w:r>
      <w:r w:rsidR="00B8498F">
        <w:rPr>
          <w:rFonts w:ascii="Times New Roman" w:hAnsi="Times New Roman"/>
          <w:sz w:val="24"/>
          <w:szCs w:val="24"/>
        </w:rPr>
        <w:t>80,7</w:t>
      </w:r>
      <w:r w:rsidR="00AF2B94" w:rsidRPr="009D6EDF">
        <w:rPr>
          <w:rFonts w:ascii="Times New Roman" w:hAnsi="Times New Roman"/>
          <w:sz w:val="24"/>
          <w:szCs w:val="24"/>
        </w:rPr>
        <w:t xml:space="preserve"> % в сумме </w:t>
      </w:r>
      <w:r w:rsidR="00B8498F" w:rsidRPr="00B8498F">
        <w:rPr>
          <w:rFonts w:ascii="Times New Roman" w:hAnsi="Times New Roman"/>
          <w:sz w:val="24"/>
          <w:szCs w:val="24"/>
        </w:rPr>
        <w:t>4 341,4</w:t>
      </w:r>
      <w:r w:rsidR="00B8498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AF2B94" w:rsidRPr="009D6EDF">
        <w:rPr>
          <w:rFonts w:ascii="Times New Roman" w:hAnsi="Times New Roman"/>
          <w:sz w:val="24"/>
          <w:szCs w:val="24"/>
        </w:rPr>
        <w:t xml:space="preserve">  Наибольший удельный вес в структуре расходов бюджета поселения в отчетном году </w:t>
      </w:r>
      <w:r w:rsidR="00784F6F" w:rsidRPr="009D6EDF">
        <w:rPr>
          <w:rFonts w:ascii="Times New Roman" w:hAnsi="Times New Roman"/>
          <w:sz w:val="24"/>
          <w:szCs w:val="24"/>
        </w:rPr>
        <w:t>занимают расходы</w:t>
      </w:r>
      <w:r w:rsidR="00C968F9" w:rsidRPr="009D6EDF">
        <w:rPr>
          <w:rFonts w:ascii="Times New Roman" w:hAnsi="Times New Roman"/>
          <w:sz w:val="24"/>
          <w:szCs w:val="24"/>
        </w:rPr>
        <w:t xml:space="preserve"> в области </w:t>
      </w:r>
      <w:r w:rsidR="0048684E" w:rsidRPr="0048684E">
        <w:rPr>
          <w:rFonts w:ascii="Times New Roman" w:hAnsi="Times New Roman"/>
          <w:sz w:val="24"/>
          <w:szCs w:val="24"/>
        </w:rPr>
        <w:t xml:space="preserve">Общегосударственные вопросы </w:t>
      </w:r>
      <w:r w:rsidR="0048684E">
        <w:rPr>
          <w:rFonts w:ascii="Times New Roman" w:hAnsi="Times New Roman"/>
          <w:sz w:val="24"/>
          <w:szCs w:val="24"/>
        </w:rPr>
        <w:t xml:space="preserve">– 35,4%, </w:t>
      </w:r>
      <w:r w:rsidR="0048684E" w:rsidRPr="0048684E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48684E">
        <w:rPr>
          <w:rFonts w:ascii="Times New Roman" w:hAnsi="Times New Roman"/>
          <w:sz w:val="24"/>
          <w:szCs w:val="24"/>
        </w:rPr>
        <w:t xml:space="preserve">– 34,6%, </w:t>
      </w:r>
      <w:r w:rsidR="0048684E" w:rsidRPr="0048684E">
        <w:rPr>
          <w:rFonts w:ascii="Times New Roman" w:hAnsi="Times New Roman"/>
          <w:sz w:val="24"/>
          <w:szCs w:val="24"/>
        </w:rPr>
        <w:t xml:space="preserve">Национальная экономика </w:t>
      </w:r>
      <w:r w:rsidR="0048684E">
        <w:rPr>
          <w:rFonts w:ascii="Times New Roman" w:hAnsi="Times New Roman"/>
          <w:sz w:val="24"/>
          <w:szCs w:val="24"/>
        </w:rPr>
        <w:t xml:space="preserve">– 14,5%. </w:t>
      </w:r>
    </w:p>
    <w:p w14:paraId="2019DCAF" w14:textId="65B42FF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DD9">
        <w:rPr>
          <w:rFonts w:ascii="Times New Roman" w:hAnsi="Times New Roman"/>
          <w:sz w:val="24"/>
          <w:szCs w:val="24"/>
        </w:rPr>
        <w:t xml:space="preserve">          По разделу 01 </w:t>
      </w:r>
      <w:r w:rsidRPr="009D6EDF">
        <w:rPr>
          <w:rFonts w:ascii="Times New Roman" w:hAnsi="Times New Roman"/>
          <w:sz w:val="24"/>
          <w:szCs w:val="24"/>
        </w:rPr>
        <w:t xml:space="preserve">«Общегосударственные расходы» уточненный план составил </w:t>
      </w:r>
    </w:p>
    <w:p w14:paraId="7518CEC3" w14:textId="14C8FF25" w:rsidR="00FA55A1" w:rsidRPr="009D6EDF" w:rsidRDefault="0048684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2 022,3</w:t>
      </w:r>
      <w:r w:rsidR="00D14C7C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исполнено </w:t>
      </w:r>
      <w:r>
        <w:rPr>
          <w:rFonts w:ascii="Times New Roman" w:hAnsi="Times New Roman"/>
          <w:sz w:val="24"/>
          <w:szCs w:val="24"/>
        </w:rPr>
        <w:t>1 539,7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не освоены бюджетные ассигнования в сумме </w:t>
      </w:r>
      <w:r>
        <w:rPr>
          <w:rFonts w:ascii="Times New Roman" w:hAnsi="Times New Roman"/>
          <w:sz w:val="24"/>
          <w:szCs w:val="24"/>
        </w:rPr>
        <w:t>482,6</w:t>
      </w:r>
      <w:r w:rsidR="000549C1" w:rsidRPr="009D6EDF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0549C1" w:rsidRPr="009D6EDF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76,2</w:t>
      </w:r>
      <w:r w:rsidR="00FA55A1" w:rsidRPr="009D6EDF">
        <w:rPr>
          <w:rFonts w:ascii="Times New Roman" w:hAnsi="Times New Roman"/>
          <w:sz w:val="24"/>
          <w:szCs w:val="24"/>
        </w:rPr>
        <w:t>%.</w:t>
      </w:r>
    </w:p>
    <w:p w14:paraId="5657CDE2" w14:textId="5EF66016" w:rsidR="000549C1" w:rsidRPr="009D6EDF" w:rsidRDefault="000549C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</w:t>
      </w:r>
      <w:r w:rsidR="00661764">
        <w:rPr>
          <w:rFonts w:ascii="Times New Roman" w:hAnsi="Times New Roman"/>
          <w:sz w:val="24"/>
          <w:szCs w:val="24"/>
        </w:rPr>
        <w:t xml:space="preserve">  </w:t>
      </w:r>
      <w:r w:rsidRPr="009D6EDF">
        <w:rPr>
          <w:rFonts w:ascii="Times New Roman" w:hAnsi="Times New Roman"/>
          <w:sz w:val="24"/>
          <w:szCs w:val="24"/>
        </w:rPr>
        <w:t xml:space="preserve">По подразделу 0102 расходы по содержание главы сельсовета составили </w:t>
      </w:r>
      <w:r w:rsidR="0048684E">
        <w:rPr>
          <w:rFonts w:ascii="Times New Roman" w:hAnsi="Times New Roman"/>
          <w:sz w:val="24"/>
          <w:szCs w:val="24"/>
        </w:rPr>
        <w:t>477,7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785DD9">
        <w:rPr>
          <w:rFonts w:ascii="Times New Roman" w:hAnsi="Times New Roman"/>
          <w:sz w:val="24"/>
          <w:szCs w:val="24"/>
        </w:rPr>
        <w:t xml:space="preserve"> </w:t>
      </w:r>
    </w:p>
    <w:p w14:paraId="56E202CB" w14:textId="3A05B7D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Установлено в ходе проверки,</w:t>
      </w:r>
      <w:r w:rsidR="0078092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что при формировании бюджета поселения на 202</w:t>
      </w:r>
      <w:r w:rsidR="000549C1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год, предусматривались средства резервного фонда в соответствии  ст.81 п.3 БК  РФ, согласно п.7 прилагается «</w:t>
      </w:r>
      <w:r w:rsidR="00361453" w:rsidRPr="009D6EDF">
        <w:rPr>
          <w:rFonts w:ascii="Times New Roman" w:hAnsi="Times New Roman"/>
          <w:sz w:val="24"/>
          <w:szCs w:val="24"/>
        </w:rPr>
        <w:t>О</w:t>
      </w:r>
      <w:r w:rsidRPr="009D6EDF">
        <w:rPr>
          <w:rFonts w:ascii="Times New Roman" w:hAnsi="Times New Roman"/>
          <w:sz w:val="24"/>
          <w:szCs w:val="24"/>
        </w:rPr>
        <w:t>тчет об использовании бюджетных ассигнований резервных фондов местной Администрацией, к годовому отчету об исполнении бюджета»</w:t>
      </w:r>
      <w:r w:rsidR="0089467D">
        <w:rPr>
          <w:rFonts w:ascii="Times New Roman" w:hAnsi="Times New Roman"/>
          <w:sz w:val="24"/>
          <w:szCs w:val="24"/>
        </w:rPr>
        <w:t>.</w:t>
      </w:r>
    </w:p>
    <w:p w14:paraId="2470F530" w14:textId="6B15897E" w:rsidR="00C968F9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Hlk100298939"/>
      <w:r w:rsidRPr="009D6EDF">
        <w:rPr>
          <w:rFonts w:ascii="Times New Roman" w:hAnsi="Times New Roman"/>
          <w:sz w:val="24"/>
          <w:szCs w:val="24"/>
        </w:rPr>
        <w:t xml:space="preserve">         По разделу 02 «Национальная оборона»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предусмотрен </w:t>
      </w:r>
      <w:r w:rsidR="007E2610" w:rsidRPr="009D6EDF">
        <w:rPr>
          <w:rFonts w:ascii="Times New Roman" w:hAnsi="Times New Roman"/>
          <w:sz w:val="24"/>
          <w:szCs w:val="24"/>
        </w:rPr>
        <w:t xml:space="preserve">в </w:t>
      </w:r>
      <w:r w:rsidRPr="009D6EDF">
        <w:rPr>
          <w:rFonts w:ascii="Times New Roman" w:hAnsi="Times New Roman"/>
          <w:sz w:val="24"/>
          <w:szCs w:val="24"/>
        </w:rPr>
        <w:t xml:space="preserve">сумме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израсходовано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Процент выполнения 100</w:t>
      </w:r>
      <w:r w:rsidR="00F70F01" w:rsidRPr="009D6EDF">
        <w:rPr>
          <w:rFonts w:ascii="Times New Roman" w:hAnsi="Times New Roman"/>
          <w:sz w:val="24"/>
          <w:szCs w:val="24"/>
        </w:rPr>
        <w:t>%</w:t>
      </w:r>
      <w:r w:rsidR="000F6E23" w:rsidRPr="009D6EDF">
        <w:rPr>
          <w:rFonts w:ascii="Times New Roman" w:hAnsi="Times New Roman"/>
          <w:sz w:val="24"/>
          <w:szCs w:val="24"/>
        </w:rPr>
        <w:t>;</w:t>
      </w:r>
    </w:p>
    <w:bookmarkEnd w:id="16"/>
    <w:p w14:paraId="6C9C62BD" w14:textId="705E49E3" w:rsidR="00785DD9" w:rsidRDefault="00785DD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85DD9">
        <w:rPr>
          <w:rFonts w:ascii="Times New Roman" w:hAnsi="Times New Roman"/>
          <w:sz w:val="24"/>
          <w:szCs w:val="24"/>
        </w:rPr>
        <w:t>По разделу 0</w:t>
      </w:r>
      <w:r w:rsidR="00661764">
        <w:rPr>
          <w:rFonts w:ascii="Times New Roman" w:hAnsi="Times New Roman"/>
          <w:sz w:val="24"/>
          <w:szCs w:val="24"/>
        </w:rPr>
        <w:t>3</w:t>
      </w:r>
      <w:r w:rsidRPr="00785DD9">
        <w:rPr>
          <w:rFonts w:ascii="Times New Roman" w:hAnsi="Times New Roman"/>
          <w:sz w:val="24"/>
          <w:szCs w:val="24"/>
        </w:rPr>
        <w:t xml:space="preserve"> «Национальная </w:t>
      </w:r>
      <w:r>
        <w:rPr>
          <w:rFonts w:ascii="Times New Roman" w:hAnsi="Times New Roman"/>
          <w:sz w:val="24"/>
          <w:szCs w:val="24"/>
        </w:rPr>
        <w:t>безопасность</w:t>
      </w:r>
      <w:r w:rsidRPr="00785DD9">
        <w:rPr>
          <w:rFonts w:ascii="Times New Roman" w:hAnsi="Times New Roman"/>
          <w:sz w:val="24"/>
          <w:szCs w:val="24"/>
        </w:rPr>
        <w:t xml:space="preserve">» план по расходам предусмотрен в сумме </w:t>
      </w:r>
      <w:r w:rsidR="0089467D">
        <w:rPr>
          <w:rFonts w:ascii="Times New Roman" w:hAnsi="Times New Roman"/>
          <w:sz w:val="24"/>
          <w:szCs w:val="24"/>
        </w:rPr>
        <w:t>110,5</w:t>
      </w:r>
      <w:r w:rsidRPr="00785DD9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89467D">
        <w:rPr>
          <w:rFonts w:ascii="Times New Roman" w:hAnsi="Times New Roman"/>
          <w:sz w:val="24"/>
          <w:szCs w:val="24"/>
        </w:rPr>
        <w:t>110,4</w:t>
      </w:r>
      <w:r w:rsidRPr="00785DD9">
        <w:rPr>
          <w:rFonts w:ascii="Times New Roman" w:hAnsi="Times New Roman"/>
          <w:sz w:val="24"/>
          <w:szCs w:val="24"/>
        </w:rPr>
        <w:t xml:space="preserve"> тыс. рублей. Процент выполнения </w:t>
      </w:r>
      <w:r w:rsidR="0089467D">
        <w:rPr>
          <w:rFonts w:ascii="Times New Roman" w:hAnsi="Times New Roman"/>
          <w:sz w:val="24"/>
          <w:szCs w:val="24"/>
        </w:rPr>
        <w:t>99,9</w:t>
      </w:r>
      <w:r w:rsidRPr="00785DD9">
        <w:rPr>
          <w:rFonts w:ascii="Times New Roman" w:hAnsi="Times New Roman"/>
          <w:sz w:val="24"/>
          <w:szCs w:val="24"/>
        </w:rPr>
        <w:t>%</w:t>
      </w:r>
      <w:r w:rsidR="00661764">
        <w:rPr>
          <w:rFonts w:ascii="Times New Roman" w:hAnsi="Times New Roman"/>
          <w:sz w:val="24"/>
          <w:szCs w:val="24"/>
        </w:rPr>
        <w:t>,</w:t>
      </w:r>
      <w:r w:rsidR="00661764" w:rsidRPr="00661764">
        <w:rPr>
          <w:rFonts w:ascii="Times New Roman" w:hAnsi="Times New Roman"/>
          <w:sz w:val="24"/>
          <w:szCs w:val="24"/>
        </w:rPr>
        <w:t xml:space="preserve"> не освоены бюджетные ассигнования в сумме -</w:t>
      </w:r>
      <w:r w:rsidR="0089467D">
        <w:rPr>
          <w:rFonts w:ascii="Times New Roman" w:hAnsi="Times New Roman"/>
          <w:sz w:val="24"/>
          <w:szCs w:val="24"/>
        </w:rPr>
        <w:t>0,1</w:t>
      </w:r>
      <w:r w:rsidR="00661764">
        <w:rPr>
          <w:rFonts w:ascii="Times New Roman" w:hAnsi="Times New Roman"/>
          <w:sz w:val="24"/>
          <w:szCs w:val="24"/>
        </w:rPr>
        <w:t xml:space="preserve"> </w:t>
      </w:r>
      <w:r w:rsidR="00661764" w:rsidRPr="00661764">
        <w:rPr>
          <w:rFonts w:ascii="Times New Roman" w:hAnsi="Times New Roman"/>
          <w:sz w:val="24"/>
          <w:szCs w:val="24"/>
        </w:rPr>
        <w:t>тыс. рублей</w:t>
      </w:r>
      <w:r w:rsidRPr="00785DD9">
        <w:rPr>
          <w:rFonts w:ascii="Times New Roman" w:hAnsi="Times New Roman"/>
          <w:sz w:val="24"/>
          <w:szCs w:val="24"/>
        </w:rPr>
        <w:t>;</w:t>
      </w:r>
    </w:p>
    <w:p w14:paraId="33BCF977" w14:textId="1167B420" w:rsidR="007E2610" w:rsidRPr="009D6EDF" w:rsidRDefault="007E261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C968F9" w:rsidRPr="009D6EDF">
        <w:rPr>
          <w:rFonts w:ascii="Times New Roman" w:hAnsi="Times New Roman"/>
          <w:sz w:val="24"/>
          <w:szCs w:val="24"/>
        </w:rPr>
        <w:t xml:space="preserve">        </w:t>
      </w:r>
      <w:bookmarkStart w:id="17" w:name="_Hlk100150132"/>
      <w:r w:rsidRPr="009D6EDF">
        <w:rPr>
          <w:rFonts w:ascii="Times New Roman" w:hAnsi="Times New Roman"/>
          <w:sz w:val="24"/>
          <w:szCs w:val="24"/>
        </w:rPr>
        <w:t xml:space="preserve">По разделу 04 «Национальная экономика» уточненный план составил </w:t>
      </w:r>
      <w:r w:rsidR="009E3088">
        <w:rPr>
          <w:rFonts w:ascii="Times New Roman" w:hAnsi="Times New Roman"/>
          <w:sz w:val="24"/>
          <w:szCs w:val="24"/>
        </w:rPr>
        <w:t>969,1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9E3088">
        <w:rPr>
          <w:rFonts w:ascii="Times New Roman" w:hAnsi="Times New Roman"/>
          <w:sz w:val="24"/>
          <w:szCs w:val="24"/>
        </w:rPr>
        <w:t>631,7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</w:t>
      </w:r>
      <w:r w:rsidR="003A3E15" w:rsidRPr="009D6EDF">
        <w:rPr>
          <w:rFonts w:ascii="Times New Roman" w:hAnsi="Times New Roman"/>
          <w:sz w:val="24"/>
          <w:szCs w:val="24"/>
        </w:rPr>
        <w:t xml:space="preserve">. </w:t>
      </w:r>
      <w:r w:rsidRPr="009D6EDF">
        <w:rPr>
          <w:rFonts w:ascii="Times New Roman" w:hAnsi="Times New Roman"/>
          <w:sz w:val="24"/>
          <w:szCs w:val="24"/>
        </w:rPr>
        <w:t xml:space="preserve">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>, не освоены бюджетные</w:t>
      </w:r>
      <w:r w:rsidR="000F6E2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DE5699" w:rsidRPr="00DE5699">
        <w:rPr>
          <w:rFonts w:ascii="Times New Roman" w:hAnsi="Times New Roman"/>
          <w:sz w:val="24"/>
          <w:szCs w:val="24"/>
        </w:rPr>
        <w:t>-</w:t>
      </w:r>
      <w:r w:rsidR="009E3088">
        <w:rPr>
          <w:rFonts w:ascii="Times New Roman" w:hAnsi="Times New Roman"/>
          <w:sz w:val="24"/>
          <w:szCs w:val="24"/>
        </w:rPr>
        <w:t>337,4</w:t>
      </w:r>
      <w:r w:rsidR="000C6183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0C6183">
        <w:rPr>
          <w:rFonts w:ascii="Times New Roman" w:hAnsi="Times New Roman"/>
          <w:sz w:val="24"/>
          <w:szCs w:val="24"/>
        </w:rPr>
        <w:t>лей</w:t>
      </w:r>
      <w:r w:rsidR="00F76685" w:rsidRPr="009D6EDF">
        <w:rPr>
          <w:rFonts w:ascii="Times New Roman" w:hAnsi="Times New Roman"/>
          <w:sz w:val="24"/>
          <w:szCs w:val="24"/>
        </w:rPr>
        <w:t xml:space="preserve"> процент исполнения составил </w:t>
      </w:r>
      <w:r w:rsidR="009E3088">
        <w:rPr>
          <w:rFonts w:ascii="Times New Roman" w:hAnsi="Times New Roman"/>
          <w:sz w:val="24"/>
          <w:szCs w:val="24"/>
        </w:rPr>
        <w:t>65,2</w:t>
      </w:r>
      <w:r w:rsidR="00F76685" w:rsidRPr="009D6EDF">
        <w:rPr>
          <w:rFonts w:ascii="Times New Roman" w:hAnsi="Times New Roman"/>
          <w:sz w:val="24"/>
          <w:szCs w:val="24"/>
        </w:rPr>
        <w:t>%</w:t>
      </w:r>
      <w:r w:rsidR="00F21C75">
        <w:rPr>
          <w:rFonts w:ascii="Times New Roman" w:hAnsi="Times New Roman"/>
          <w:sz w:val="24"/>
          <w:szCs w:val="24"/>
        </w:rPr>
        <w:t xml:space="preserve">, </w:t>
      </w:r>
      <w:r w:rsidR="000C6183">
        <w:rPr>
          <w:rFonts w:ascii="Times New Roman" w:hAnsi="Times New Roman"/>
          <w:sz w:val="24"/>
          <w:szCs w:val="24"/>
        </w:rPr>
        <w:t xml:space="preserve">остаток дорожного фонда </w:t>
      </w:r>
      <w:r w:rsidR="009E3088">
        <w:rPr>
          <w:rFonts w:ascii="Times New Roman" w:hAnsi="Times New Roman"/>
          <w:sz w:val="24"/>
          <w:szCs w:val="24"/>
        </w:rPr>
        <w:t>на 31.12.2021г. в сумме 76,4 перенесен на следующий финансовый год.</w:t>
      </w:r>
    </w:p>
    <w:bookmarkEnd w:id="17"/>
    <w:p w14:paraId="4A21923F" w14:textId="3EE8E38D" w:rsidR="00CE3532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 xml:space="preserve">         По разделу 05 «</w:t>
      </w:r>
      <w:proofErr w:type="spellStart"/>
      <w:r w:rsidR="000F6E23" w:rsidRPr="009D6EDF">
        <w:rPr>
          <w:rFonts w:ascii="Times New Roman" w:hAnsi="Times New Roman"/>
          <w:sz w:val="24"/>
          <w:szCs w:val="24"/>
        </w:rPr>
        <w:t>Жилищно</w:t>
      </w:r>
      <w:proofErr w:type="spellEnd"/>
      <w:r w:rsidR="000F6E23" w:rsidRPr="009D6EDF">
        <w:rPr>
          <w:rFonts w:ascii="Times New Roman" w:hAnsi="Times New Roman"/>
          <w:sz w:val="24"/>
          <w:szCs w:val="24"/>
        </w:rPr>
        <w:t xml:space="preserve">—коммунальное хозяйство» уточненный план в сумме </w:t>
      </w:r>
      <w:r w:rsidR="009E3088">
        <w:rPr>
          <w:rFonts w:ascii="Times New Roman" w:hAnsi="Times New Roman"/>
          <w:sz w:val="24"/>
          <w:szCs w:val="24"/>
        </w:rPr>
        <w:t>394,3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F21C75">
        <w:rPr>
          <w:rFonts w:ascii="Times New Roman" w:hAnsi="Times New Roman"/>
          <w:sz w:val="24"/>
          <w:szCs w:val="24"/>
        </w:rPr>
        <w:t>тыс</w:t>
      </w:r>
      <w:r w:rsidR="000F6E23" w:rsidRPr="009D6EDF">
        <w:rPr>
          <w:rFonts w:ascii="Times New Roman" w:hAnsi="Times New Roman"/>
          <w:sz w:val="24"/>
          <w:szCs w:val="24"/>
        </w:rPr>
        <w:t>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9E3088">
        <w:rPr>
          <w:rFonts w:ascii="Times New Roman" w:hAnsi="Times New Roman"/>
          <w:sz w:val="24"/>
          <w:szCs w:val="24"/>
        </w:rPr>
        <w:t>270,2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составил </w:t>
      </w:r>
      <w:r w:rsidR="009E3088">
        <w:rPr>
          <w:rFonts w:ascii="Times New Roman" w:hAnsi="Times New Roman"/>
          <w:sz w:val="24"/>
          <w:szCs w:val="24"/>
        </w:rPr>
        <w:t>68,5</w:t>
      </w:r>
      <w:r w:rsidR="000F6E23" w:rsidRPr="009D6EDF">
        <w:rPr>
          <w:rFonts w:ascii="Times New Roman" w:hAnsi="Times New Roman"/>
          <w:sz w:val="24"/>
          <w:szCs w:val="24"/>
        </w:rPr>
        <w:t>%</w:t>
      </w:r>
      <w:r w:rsidR="00764505" w:rsidRPr="009D6EDF">
        <w:rPr>
          <w:rFonts w:ascii="Times New Roman" w:hAnsi="Times New Roman"/>
          <w:sz w:val="24"/>
          <w:szCs w:val="24"/>
        </w:rPr>
        <w:t xml:space="preserve">, не освоено бюджетных средств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9E3088">
        <w:rPr>
          <w:rFonts w:ascii="Times New Roman" w:hAnsi="Times New Roman"/>
          <w:sz w:val="24"/>
          <w:szCs w:val="24"/>
        </w:rPr>
        <w:t>124,1</w:t>
      </w:r>
      <w:r w:rsidR="00764505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764505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64505" w:rsidRPr="009D6EDF">
        <w:rPr>
          <w:rFonts w:ascii="Times New Roman" w:hAnsi="Times New Roman"/>
          <w:sz w:val="24"/>
          <w:szCs w:val="24"/>
        </w:rPr>
        <w:t>;</w:t>
      </w:r>
    </w:p>
    <w:p w14:paraId="1D06991E" w14:textId="67195B40" w:rsidR="00701804" w:rsidRPr="009D6EDF" w:rsidRDefault="000F6E2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08 «Культура, кинематография»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утвержден в сумме    </w:t>
      </w:r>
      <w:r w:rsidR="009E3088" w:rsidRPr="009E3088">
        <w:rPr>
          <w:rFonts w:ascii="Times New Roman" w:hAnsi="Times New Roman"/>
          <w:sz w:val="24"/>
          <w:szCs w:val="24"/>
        </w:rPr>
        <w:t>1 601,7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расходы произведены в сумме </w:t>
      </w:r>
      <w:r w:rsidR="009E3088" w:rsidRPr="009E3088">
        <w:rPr>
          <w:rFonts w:ascii="Times New Roman" w:hAnsi="Times New Roman"/>
          <w:sz w:val="24"/>
          <w:szCs w:val="24"/>
        </w:rPr>
        <w:t>1 506,0</w:t>
      </w:r>
      <w:r w:rsidR="009E3088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план исполнен на </w:t>
      </w:r>
      <w:r w:rsidR="009E3088">
        <w:rPr>
          <w:rFonts w:ascii="Times New Roman" w:hAnsi="Times New Roman"/>
          <w:sz w:val="24"/>
          <w:szCs w:val="24"/>
        </w:rPr>
        <w:t>94</w:t>
      </w:r>
      <w:r w:rsidRPr="009D6EDF">
        <w:rPr>
          <w:rFonts w:ascii="Times New Roman" w:hAnsi="Times New Roman"/>
          <w:sz w:val="24"/>
          <w:szCs w:val="24"/>
        </w:rPr>
        <w:t>%.</w:t>
      </w:r>
      <w:r w:rsidR="00701804" w:rsidRPr="009D6EDF">
        <w:rPr>
          <w:rFonts w:ascii="Times New Roman" w:hAnsi="Times New Roman"/>
          <w:sz w:val="24"/>
          <w:szCs w:val="24"/>
        </w:rPr>
        <w:t xml:space="preserve"> Не освоены средства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9E3088">
        <w:rPr>
          <w:rFonts w:ascii="Times New Roman" w:hAnsi="Times New Roman"/>
          <w:sz w:val="24"/>
          <w:szCs w:val="24"/>
        </w:rPr>
        <w:t>95,7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01804" w:rsidRPr="009D6EDF">
        <w:rPr>
          <w:rFonts w:ascii="Times New Roman" w:hAnsi="Times New Roman"/>
          <w:sz w:val="24"/>
          <w:szCs w:val="24"/>
        </w:rPr>
        <w:t>;</w:t>
      </w:r>
    </w:p>
    <w:p w14:paraId="6A3AA69D" w14:textId="66D2A870" w:rsidR="00701804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sz w:val="24"/>
          <w:szCs w:val="24"/>
        </w:rPr>
        <w:t xml:space="preserve">По разделу 10 «Социальная политика» расходы произведены в сумме </w:t>
      </w:r>
      <w:r w:rsidR="009E3088">
        <w:rPr>
          <w:rFonts w:ascii="Times New Roman" w:hAnsi="Times New Roman"/>
          <w:sz w:val="24"/>
          <w:szCs w:val="24"/>
        </w:rPr>
        <w:t>105,6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 при плане </w:t>
      </w:r>
      <w:r w:rsidR="009E3088">
        <w:rPr>
          <w:rFonts w:ascii="Times New Roman" w:hAnsi="Times New Roman"/>
          <w:sz w:val="24"/>
          <w:szCs w:val="24"/>
        </w:rPr>
        <w:t>106,0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9E3088">
        <w:rPr>
          <w:rFonts w:ascii="Times New Roman" w:hAnsi="Times New Roman"/>
          <w:sz w:val="24"/>
          <w:szCs w:val="24"/>
        </w:rPr>
        <w:t>99,6</w:t>
      </w:r>
      <w:r w:rsidR="00686D48" w:rsidRPr="009D6EDF">
        <w:rPr>
          <w:rFonts w:ascii="Times New Roman" w:hAnsi="Times New Roman"/>
          <w:sz w:val="24"/>
          <w:szCs w:val="24"/>
        </w:rPr>
        <w:t>%</w:t>
      </w:r>
      <w:r w:rsidR="009E3088">
        <w:rPr>
          <w:rFonts w:ascii="Times New Roman" w:hAnsi="Times New Roman"/>
          <w:sz w:val="24"/>
          <w:szCs w:val="24"/>
        </w:rPr>
        <w:t xml:space="preserve">, не освоено бюджетных средств – 0,4 тыс. рублей </w:t>
      </w:r>
      <w:r w:rsidR="009E3088" w:rsidRPr="009D6EDF">
        <w:rPr>
          <w:rFonts w:ascii="Times New Roman" w:hAnsi="Times New Roman"/>
          <w:sz w:val="24"/>
          <w:szCs w:val="24"/>
        </w:rPr>
        <w:t>на</w:t>
      </w:r>
      <w:r w:rsidR="00686D48" w:rsidRPr="009D6EDF">
        <w:rPr>
          <w:rFonts w:ascii="Times New Roman" w:hAnsi="Times New Roman"/>
          <w:sz w:val="24"/>
          <w:szCs w:val="24"/>
        </w:rPr>
        <w:t xml:space="preserve"> п</w:t>
      </w:r>
      <w:r w:rsidRPr="009D6EDF">
        <w:rPr>
          <w:rFonts w:ascii="Times New Roman" w:hAnsi="Times New Roman"/>
          <w:sz w:val="24"/>
          <w:szCs w:val="24"/>
        </w:rPr>
        <w:t>убличные нормативные обязательства за 202</w:t>
      </w:r>
      <w:r w:rsidR="00F21C75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</w:t>
      </w:r>
      <w:r w:rsidR="004B2168" w:rsidRPr="009D6EDF">
        <w:rPr>
          <w:rFonts w:ascii="Times New Roman" w:hAnsi="Times New Roman"/>
          <w:sz w:val="24"/>
          <w:szCs w:val="24"/>
        </w:rPr>
        <w:t>, доплата к пенсии</w:t>
      </w:r>
      <w:r w:rsidRPr="009D6EDF">
        <w:rPr>
          <w:rFonts w:ascii="Times New Roman" w:hAnsi="Times New Roman"/>
          <w:sz w:val="24"/>
          <w:szCs w:val="24"/>
        </w:rPr>
        <w:t>;</w:t>
      </w:r>
    </w:p>
    <w:p w14:paraId="11E7BD78" w14:textId="4FE34B33" w:rsidR="00131395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11 «Физкультура и спорт»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расходы произведены в сумме </w:t>
      </w:r>
      <w:r w:rsidR="009E3088">
        <w:rPr>
          <w:rFonts w:ascii="Times New Roman" w:hAnsi="Times New Roman"/>
          <w:sz w:val="24"/>
          <w:szCs w:val="24"/>
        </w:rPr>
        <w:t>40,0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при плане </w:t>
      </w:r>
      <w:r w:rsidR="003561B4">
        <w:rPr>
          <w:rFonts w:ascii="Times New Roman" w:hAnsi="Times New Roman"/>
          <w:sz w:val="24"/>
          <w:szCs w:val="24"/>
        </w:rPr>
        <w:t>40,0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F21C75">
        <w:rPr>
          <w:rFonts w:ascii="Times New Roman" w:hAnsi="Times New Roman"/>
          <w:sz w:val="24"/>
          <w:szCs w:val="24"/>
        </w:rPr>
        <w:t xml:space="preserve">процент исполнения </w:t>
      </w:r>
      <w:r w:rsidR="009E3088">
        <w:rPr>
          <w:rFonts w:ascii="Times New Roman" w:hAnsi="Times New Roman"/>
          <w:sz w:val="24"/>
          <w:szCs w:val="24"/>
        </w:rPr>
        <w:t>10</w:t>
      </w:r>
      <w:r w:rsidR="003561B4">
        <w:rPr>
          <w:rFonts w:ascii="Times New Roman" w:hAnsi="Times New Roman"/>
          <w:sz w:val="24"/>
          <w:szCs w:val="24"/>
        </w:rPr>
        <w:t>0</w:t>
      </w:r>
      <w:r w:rsidR="009E3088">
        <w:rPr>
          <w:rFonts w:ascii="Times New Roman" w:hAnsi="Times New Roman"/>
          <w:sz w:val="24"/>
          <w:szCs w:val="24"/>
        </w:rPr>
        <w:t>%</w:t>
      </w:r>
      <w:bookmarkStart w:id="18" w:name="_Hlk100299026"/>
      <w:bookmarkStart w:id="19" w:name="_Hlk67995233"/>
      <w:r w:rsidR="003A3E15" w:rsidRPr="009D6EDF">
        <w:rPr>
          <w:rFonts w:ascii="Times New Roman" w:hAnsi="Times New Roman"/>
          <w:sz w:val="24"/>
          <w:szCs w:val="24"/>
        </w:rPr>
        <w:t>.</w:t>
      </w:r>
      <w:bookmarkEnd w:id="18"/>
    </w:p>
    <w:p w14:paraId="3413873F" w14:textId="2C3E6C0B" w:rsidR="00AF2B94" w:rsidRPr="009D6EDF" w:rsidRDefault="00AF2B9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Таблица </w:t>
      </w:r>
      <w:r w:rsidR="00A90E72" w:rsidRPr="009D6EDF">
        <w:rPr>
          <w:rFonts w:ascii="Times New Roman" w:hAnsi="Times New Roman"/>
          <w:sz w:val="24"/>
          <w:szCs w:val="24"/>
        </w:rPr>
        <w:t>3: «</w:t>
      </w:r>
      <w:r w:rsidRPr="009D6EDF">
        <w:rPr>
          <w:rFonts w:ascii="Times New Roman" w:hAnsi="Times New Roman"/>
          <w:sz w:val="24"/>
          <w:szCs w:val="24"/>
        </w:rPr>
        <w:t xml:space="preserve">Сведения об исполнении расходной части </w:t>
      </w:r>
      <w:proofErr w:type="gramStart"/>
      <w:r w:rsidR="00A90E72" w:rsidRPr="009D6EDF">
        <w:rPr>
          <w:rFonts w:ascii="Times New Roman" w:hAnsi="Times New Roman"/>
          <w:sz w:val="24"/>
          <w:szCs w:val="24"/>
        </w:rPr>
        <w:t xml:space="preserve">бюджета»   </w:t>
      </w:r>
      <w:proofErr w:type="gramEnd"/>
      <w:r w:rsidR="00A90E72" w:rsidRPr="009D6EDF">
        <w:rPr>
          <w:rFonts w:ascii="Times New Roman" w:hAnsi="Times New Roman"/>
          <w:sz w:val="24"/>
          <w:szCs w:val="24"/>
        </w:rPr>
        <w:t xml:space="preserve">                     </w:t>
      </w:r>
      <w:r w:rsidR="00356269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 xml:space="preserve">  </w:t>
      </w:r>
      <w:r w:rsidR="00B452BF">
        <w:rPr>
          <w:rFonts w:ascii="Times New Roman" w:hAnsi="Times New Roman"/>
          <w:sz w:val="24"/>
          <w:szCs w:val="24"/>
        </w:rPr>
        <w:t xml:space="preserve"> </w:t>
      </w:r>
      <w:r w:rsidR="00701804" w:rsidRPr="009D6EDF">
        <w:rPr>
          <w:rFonts w:ascii="Times New Roman" w:hAnsi="Times New Roman"/>
          <w:sz w:val="24"/>
          <w:szCs w:val="24"/>
        </w:rPr>
        <w:t xml:space="preserve"> </w:t>
      </w:r>
      <w:r w:rsidR="008D232A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6EDF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6EDF">
        <w:rPr>
          <w:rFonts w:ascii="Times New Roman" w:hAnsi="Times New Roman"/>
          <w:sz w:val="24"/>
          <w:szCs w:val="24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559"/>
        <w:gridCol w:w="1276"/>
        <w:gridCol w:w="1220"/>
        <w:gridCol w:w="843"/>
      </w:tblGrid>
      <w:tr w:rsidR="00AC3207" w:rsidRPr="009D6EDF" w14:paraId="1094FED0" w14:textId="77777777" w:rsidTr="00AF4594">
        <w:tc>
          <w:tcPr>
            <w:tcW w:w="3681" w:type="dxa"/>
          </w:tcPr>
          <w:p w14:paraId="6C38505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_Hlk68078441"/>
            <w:r w:rsidRPr="007E2B3D">
              <w:rPr>
                <w:rFonts w:ascii="Times New Roman" w:hAnsi="Times New Roman"/>
              </w:rPr>
              <w:t>Наименование разделов/подразделов</w:t>
            </w:r>
          </w:p>
        </w:tc>
        <w:tc>
          <w:tcPr>
            <w:tcW w:w="992" w:type="dxa"/>
          </w:tcPr>
          <w:p w14:paraId="476E9B8E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Раздел/ подраздел</w:t>
            </w:r>
          </w:p>
        </w:tc>
        <w:tc>
          <w:tcPr>
            <w:tcW w:w="1559" w:type="dxa"/>
          </w:tcPr>
          <w:p w14:paraId="433923DA" w14:textId="77777777" w:rsidR="008D232A" w:rsidRPr="008D232A" w:rsidRDefault="008D232A" w:rsidP="008D2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32A">
              <w:rPr>
                <w:rFonts w:ascii="Times New Roman" w:hAnsi="Times New Roman"/>
              </w:rPr>
              <w:t>Уточненный план</w:t>
            </w:r>
          </w:p>
          <w:p w14:paraId="02213778" w14:textId="77777777" w:rsidR="008D232A" w:rsidRPr="008D232A" w:rsidRDefault="008D232A" w:rsidP="008D2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32A">
              <w:rPr>
                <w:rFonts w:ascii="Times New Roman" w:hAnsi="Times New Roman"/>
              </w:rPr>
              <w:t>РСД №43</w:t>
            </w:r>
          </w:p>
          <w:p w14:paraId="795265EF" w14:textId="4F599ED4" w:rsidR="00AC3207" w:rsidRPr="007E2B3D" w:rsidRDefault="008D232A" w:rsidP="008D2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32A">
              <w:rPr>
                <w:rFonts w:ascii="Times New Roman" w:hAnsi="Times New Roman"/>
              </w:rPr>
              <w:t>от 24.12.2021</w:t>
            </w:r>
          </w:p>
        </w:tc>
        <w:tc>
          <w:tcPr>
            <w:tcW w:w="1276" w:type="dxa"/>
          </w:tcPr>
          <w:p w14:paraId="691D695F" w14:textId="074C06AD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20" w:type="dxa"/>
          </w:tcPr>
          <w:p w14:paraId="5D716B15" w14:textId="77777777" w:rsidR="00AC3207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286062EA" w14:textId="53EFE0A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43" w:type="dxa"/>
          </w:tcPr>
          <w:p w14:paraId="14BF7916" w14:textId="348ADBE9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 xml:space="preserve">% </w:t>
            </w:r>
          </w:p>
        </w:tc>
      </w:tr>
      <w:tr w:rsidR="00AC3207" w:rsidRPr="009D6EDF" w14:paraId="567D7712" w14:textId="77777777" w:rsidTr="00AF4594">
        <w:trPr>
          <w:trHeight w:val="169"/>
        </w:trPr>
        <w:tc>
          <w:tcPr>
            <w:tcW w:w="3681" w:type="dxa"/>
            <w:vAlign w:val="bottom"/>
          </w:tcPr>
          <w:p w14:paraId="3F001F6B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_Hlk100149596"/>
            <w:bookmarkStart w:id="22" w:name="_Hlk100149849"/>
            <w:r w:rsidRPr="007E2B3D">
              <w:rPr>
                <w:rFonts w:ascii="Times New Roman" w:hAnsi="Times New Roman"/>
              </w:rPr>
              <w:t>Общегосударственные вопросы</w:t>
            </w:r>
            <w:bookmarkEnd w:id="21"/>
          </w:p>
        </w:tc>
        <w:tc>
          <w:tcPr>
            <w:tcW w:w="992" w:type="dxa"/>
          </w:tcPr>
          <w:p w14:paraId="02C22C02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14:paraId="6E1EFDEC" w14:textId="7E915755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</w:t>
            </w:r>
            <w:r w:rsidR="00B8498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36004597" w14:textId="74E77484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1 539,7</w:t>
            </w:r>
          </w:p>
        </w:tc>
        <w:tc>
          <w:tcPr>
            <w:tcW w:w="1220" w:type="dxa"/>
          </w:tcPr>
          <w:p w14:paraId="437A9031" w14:textId="1E052B82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-482,6</w:t>
            </w:r>
          </w:p>
        </w:tc>
        <w:tc>
          <w:tcPr>
            <w:tcW w:w="843" w:type="dxa"/>
          </w:tcPr>
          <w:p w14:paraId="4FFA7593" w14:textId="6BB37647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</w:tr>
      <w:bookmarkEnd w:id="22"/>
      <w:tr w:rsidR="00AC3207" w:rsidRPr="009D6EDF" w14:paraId="4148F373" w14:textId="77777777" w:rsidTr="00AF4594">
        <w:trPr>
          <w:trHeight w:val="247"/>
        </w:trPr>
        <w:tc>
          <w:tcPr>
            <w:tcW w:w="3681" w:type="dxa"/>
            <w:vAlign w:val="bottom"/>
          </w:tcPr>
          <w:p w14:paraId="09558924" w14:textId="7A8BC348" w:rsidR="00AF4594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</w:tcPr>
          <w:p w14:paraId="317AE32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0200</w:t>
            </w:r>
          </w:p>
        </w:tc>
        <w:tc>
          <w:tcPr>
            <w:tcW w:w="1559" w:type="dxa"/>
          </w:tcPr>
          <w:p w14:paraId="5269F88F" w14:textId="680DE1BA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14:paraId="46715D2A" w14:textId="2A7539DF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20" w:type="dxa"/>
          </w:tcPr>
          <w:p w14:paraId="060FFE96" w14:textId="5D1BB6D8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EA66A4E" w14:textId="7359A778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594" w:rsidRPr="009D6EDF" w14:paraId="301AE755" w14:textId="77777777" w:rsidTr="00AF4594">
        <w:trPr>
          <w:trHeight w:val="180"/>
        </w:trPr>
        <w:tc>
          <w:tcPr>
            <w:tcW w:w="3681" w:type="dxa"/>
            <w:vAlign w:val="bottom"/>
          </w:tcPr>
          <w:p w14:paraId="33A58ECD" w14:textId="65D342CA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594">
              <w:rPr>
                <w:rFonts w:ascii="Times New Roman" w:hAnsi="Times New Roman"/>
              </w:rPr>
              <w:t>Национальная</w:t>
            </w:r>
            <w:r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992" w:type="dxa"/>
          </w:tcPr>
          <w:p w14:paraId="71642503" w14:textId="252CDDD8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559" w:type="dxa"/>
          </w:tcPr>
          <w:p w14:paraId="29ECDC6D" w14:textId="1E75E9F5" w:rsidR="00AF4594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  <w:tc>
          <w:tcPr>
            <w:tcW w:w="1276" w:type="dxa"/>
          </w:tcPr>
          <w:p w14:paraId="7ED110A5" w14:textId="30F4C5D9" w:rsidR="00AF4594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20" w:type="dxa"/>
          </w:tcPr>
          <w:p w14:paraId="35787BFC" w14:textId="61379D7C" w:rsidR="00AF4594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  <w:tc>
          <w:tcPr>
            <w:tcW w:w="843" w:type="dxa"/>
          </w:tcPr>
          <w:p w14:paraId="6A3937B4" w14:textId="3C38CF96" w:rsidR="00AF4594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bookmarkEnd w:id="20"/>
      <w:tr w:rsidR="00AC3207" w:rsidRPr="009D6EDF" w14:paraId="223EA785" w14:textId="77777777" w:rsidTr="00AF4594">
        <w:tc>
          <w:tcPr>
            <w:tcW w:w="3681" w:type="dxa"/>
            <w:vAlign w:val="bottom"/>
          </w:tcPr>
          <w:p w14:paraId="66262B9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</w:tcPr>
          <w:p w14:paraId="61632981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0400</w:t>
            </w:r>
          </w:p>
        </w:tc>
        <w:tc>
          <w:tcPr>
            <w:tcW w:w="1559" w:type="dxa"/>
          </w:tcPr>
          <w:p w14:paraId="343C180D" w14:textId="630D1174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969,1</w:t>
            </w:r>
          </w:p>
        </w:tc>
        <w:tc>
          <w:tcPr>
            <w:tcW w:w="1276" w:type="dxa"/>
          </w:tcPr>
          <w:p w14:paraId="00736A91" w14:textId="4D2EC109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</w:t>
            </w:r>
          </w:p>
        </w:tc>
        <w:tc>
          <w:tcPr>
            <w:tcW w:w="1220" w:type="dxa"/>
          </w:tcPr>
          <w:p w14:paraId="66CBE6DC" w14:textId="3D32FD5E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-337,4</w:t>
            </w:r>
          </w:p>
        </w:tc>
        <w:tc>
          <w:tcPr>
            <w:tcW w:w="843" w:type="dxa"/>
          </w:tcPr>
          <w:p w14:paraId="376469E1" w14:textId="2A009538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</w:tr>
      <w:tr w:rsidR="00AC3207" w:rsidRPr="009D6EDF" w14:paraId="345B606D" w14:textId="77777777" w:rsidTr="00AF4594">
        <w:tc>
          <w:tcPr>
            <w:tcW w:w="3681" w:type="dxa"/>
            <w:vAlign w:val="bottom"/>
          </w:tcPr>
          <w:p w14:paraId="6CEC4B0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400815A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</w:tcPr>
          <w:p w14:paraId="113473AE" w14:textId="5A20C1DC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394,3</w:t>
            </w:r>
          </w:p>
        </w:tc>
        <w:tc>
          <w:tcPr>
            <w:tcW w:w="1276" w:type="dxa"/>
          </w:tcPr>
          <w:p w14:paraId="244687EB" w14:textId="0A290EA0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270,2</w:t>
            </w:r>
          </w:p>
        </w:tc>
        <w:tc>
          <w:tcPr>
            <w:tcW w:w="1220" w:type="dxa"/>
          </w:tcPr>
          <w:p w14:paraId="40D91491" w14:textId="489948D6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-124,1</w:t>
            </w:r>
          </w:p>
        </w:tc>
        <w:tc>
          <w:tcPr>
            <w:tcW w:w="843" w:type="dxa"/>
          </w:tcPr>
          <w:p w14:paraId="62F6E27A" w14:textId="21D64068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 w:rsidR="00AC3207" w:rsidRPr="009D6EDF" w14:paraId="001B804F" w14:textId="77777777" w:rsidTr="00AF4594">
        <w:tc>
          <w:tcPr>
            <w:tcW w:w="3681" w:type="dxa"/>
            <w:vAlign w:val="bottom"/>
          </w:tcPr>
          <w:p w14:paraId="1F046056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3" w:name="_Hlk100246323"/>
            <w:r w:rsidRPr="007E2B3D">
              <w:rPr>
                <w:rFonts w:ascii="Times New Roman" w:hAnsi="Times New Roman"/>
              </w:rPr>
              <w:t>Культура, кинематография</w:t>
            </w:r>
            <w:bookmarkEnd w:id="23"/>
          </w:p>
        </w:tc>
        <w:tc>
          <w:tcPr>
            <w:tcW w:w="992" w:type="dxa"/>
          </w:tcPr>
          <w:p w14:paraId="05F09298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0800</w:t>
            </w:r>
          </w:p>
        </w:tc>
        <w:tc>
          <w:tcPr>
            <w:tcW w:w="1559" w:type="dxa"/>
          </w:tcPr>
          <w:p w14:paraId="79349267" w14:textId="002A8FCB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" w:name="_Hlk100667376"/>
            <w:r>
              <w:rPr>
                <w:rFonts w:ascii="Times New Roman" w:hAnsi="Times New Roman"/>
              </w:rPr>
              <w:t>1 601,7</w:t>
            </w:r>
            <w:bookmarkEnd w:id="24"/>
          </w:p>
        </w:tc>
        <w:tc>
          <w:tcPr>
            <w:tcW w:w="1276" w:type="dxa"/>
          </w:tcPr>
          <w:p w14:paraId="70E17AAB" w14:textId="1F1B86EC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1 506,0</w:t>
            </w:r>
          </w:p>
        </w:tc>
        <w:tc>
          <w:tcPr>
            <w:tcW w:w="1220" w:type="dxa"/>
          </w:tcPr>
          <w:p w14:paraId="152BD8B3" w14:textId="59E2E917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-95,7</w:t>
            </w:r>
          </w:p>
        </w:tc>
        <w:tc>
          <w:tcPr>
            <w:tcW w:w="843" w:type="dxa"/>
          </w:tcPr>
          <w:p w14:paraId="4E251821" w14:textId="342920C9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 w:rsidR="004B29DA" w:rsidRPr="009D6EDF" w14:paraId="23D90F7E" w14:textId="77777777" w:rsidTr="00AF4594">
        <w:trPr>
          <w:trHeight w:val="233"/>
        </w:trPr>
        <w:tc>
          <w:tcPr>
            <w:tcW w:w="3681" w:type="dxa"/>
            <w:vAlign w:val="bottom"/>
          </w:tcPr>
          <w:p w14:paraId="3E9CB697" w14:textId="12B4FFE8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14:paraId="1D159C25" w14:textId="46CC707E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14:paraId="6113F063" w14:textId="332B5A44" w:rsidR="004B29DA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76" w:type="dxa"/>
          </w:tcPr>
          <w:p w14:paraId="54F9E19A" w14:textId="38CFBA83" w:rsidR="004B29DA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  <w:tc>
          <w:tcPr>
            <w:tcW w:w="1220" w:type="dxa"/>
          </w:tcPr>
          <w:p w14:paraId="1150B068" w14:textId="6B1A66A0" w:rsidR="004B29DA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</w:t>
            </w:r>
          </w:p>
        </w:tc>
        <w:tc>
          <w:tcPr>
            <w:tcW w:w="843" w:type="dxa"/>
          </w:tcPr>
          <w:p w14:paraId="5F8C48FE" w14:textId="46B0C535" w:rsidR="004B29DA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AC3207" w:rsidRPr="009D6EDF" w14:paraId="310424E0" w14:textId="77777777" w:rsidTr="003561B4">
        <w:trPr>
          <w:trHeight w:val="304"/>
        </w:trPr>
        <w:tc>
          <w:tcPr>
            <w:tcW w:w="3681" w:type="dxa"/>
          </w:tcPr>
          <w:p w14:paraId="1E69F6C4" w14:textId="77777777" w:rsidR="00AC3207" w:rsidRPr="007E2B3D" w:rsidRDefault="00AC3207" w:rsidP="003561B4">
            <w:pPr>
              <w:spacing w:after="0" w:line="240" w:lineRule="auto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622C7E7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</w:tcPr>
          <w:p w14:paraId="5FFC7D16" w14:textId="5F2D7EF8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14:paraId="7457975F" w14:textId="0D310306" w:rsidR="00AC3207" w:rsidRPr="007E2B3D" w:rsidRDefault="008D232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20" w:type="dxa"/>
          </w:tcPr>
          <w:p w14:paraId="5F57044E" w14:textId="24707DEF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84D1AA6" w14:textId="1D800F1E" w:rsidR="00AC3207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B22F6" w:rsidRPr="009D6EDF" w14:paraId="009C1914" w14:textId="77777777" w:rsidTr="00AF4594">
        <w:tc>
          <w:tcPr>
            <w:tcW w:w="3681" w:type="dxa"/>
            <w:vAlign w:val="bottom"/>
          </w:tcPr>
          <w:p w14:paraId="1658F4F5" w14:textId="0EEFDB35" w:rsidR="006B22F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5" w:name="_Hlk68602356"/>
            <w:r w:rsidRPr="007E2B3D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992" w:type="dxa"/>
          </w:tcPr>
          <w:p w14:paraId="6DBA161F" w14:textId="77777777" w:rsidR="006B22F6" w:rsidRPr="007E2B3D" w:rsidRDefault="006B22F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14:paraId="16EF892B" w14:textId="46108458" w:rsidR="006B22F6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5 381,7</w:t>
            </w:r>
          </w:p>
        </w:tc>
        <w:tc>
          <w:tcPr>
            <w:tcW w:w="1276" w:type="dxa"/>
          </w:tcPr>
          <w:p w14:paraId="7E6DEB4B" w14:textId="332320FD" w:rsidR="006B22F6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4 341,4</w:t>
            </w:r>
          </w:p>
        </w:tc>
        <w:tc>
          <w:tcPr>
            <w:tcW w:w="1220" w:type="dxa"/>
          </w:tcPr>
          <w:p w14:paraId="59E890AF" w14:textId="5468314B" w:rsidR="006B22F6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-1 040,3</w:t>
            </w:r>
          </w:p>
        </w:tc>
        <w:tc>
          <w:tcPr>
            <w:tcW w:w="843" w:type="dxa"/>
          </w:tcPr>
          <w:p w14:paraId="4A036DE7" w14:textId="018C53F8" w:rsidR="006B22F6" w:rsidRPr="007E2B3D" w:rsidRDefault="00B8498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</w:tr>
    </w:tbl>
    <w:bookmarkEnd w:id="19"/>
    <w:bookmarkEnd w:id="25"/>
    <w:p w14:paraId="619200A8" w14:textId="77777777" w:rsidR="00A90E72" w:rsidRPr="009D6EDF" w:rsidRDefault="0013139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</w:t>
      </w:r>
    </w:p>
    <w:p w14:paraId="388C484F" w14:textId="40BD97ED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color w:val="00B0F0"/>
          <w:sz w:val="24"/>
          <w:szCs w:val="24"/>
        </w:rPr>
        <w:t xml:space="preserve">        </w:t>
      </w:r>
      <w:r w:rsidR="003A3E15" w:rsidRPr="003561B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2327E9">
        <w:rPr>
          <w:rFonts w:ascii="Times New Roman" w:hAnsi="Times New Roman"/>
          <w:sz w:val="24"/>
          <w:szCs w:val="24"/>
        </w:rPr>
        <w:t xml:space="preserve">Первоначально решением </w:t>
      </w:r>
      <w:r w:rsidRPr="009D6EDF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36E32">
        <w:rPr>
          <w:rFonts w:ascii="Times New Roman" w:hAnsi="Times New Roman"/>
          <w:sz w:val="24"/>
          <w:szCs w:val="24"/>
        </w:rPr>
        <w:t>1</w:t>
      </w:r>
      <w:r w:rsidR="002327E9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BF3EF6">
        <w:rPr>
          <w:rFonts w:ascii="Times New Roman" w:hAnsi="Times New Roman"/>
          <w:sz w:val="24"/>
          <w:szCs w:val="24"/>
        </w:rPr>
        <w:t>33</w:t>
      </w:r>
      <w:r w:rsidRPr="009D6EDF">
        <w:rPr>
          <w:rFonts w:ascii="Times New Roman" w:hAnsi="Times New Roman"/>
          <w:sz w:val="24"/>
          <w:szCs w:val="24"/>
        </w:rPr>
        <w:t xml:space="preserve"> размер дефицита бюджета поселения утвержден в сумме </w:t>
      </w:r>
      <w:r w:rsidR="00BF3EF6">
        <w:rPr>
          <w:rFonts w:ascii="Times New Roman" w:hAnsi="Times New Roman"/>
          <w:sz w:val="24"/>
          <w:szCs w:val="24"/>
        </w:rPr>
        <w:t>22,4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78BEC7C0" w14:textId="278BA92A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В течение года размер дефицита бюджета сельского поселения менялся и по решению Совета депутатов от 2</w:t>
      </w:r>
      <w:r w:rsidR="00BF3EF6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>.12.2021 №</w:t>
      </w:r>
      <w:r w:rsidR="00661764">
        <w:rPr>
          <w:rFonts w:ascii="Times New Roman" w:hAnsi="Times New Roman"/>
          <w:sz w:val="24"/>
          <w:szCs w:val="24"/>
        </w:rPr>
        <w:t>4</w:t>
      </w:r>
      <w:r w:rsidR="00BF3EF6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 xml:space="preserve"> составил </w:t>
      </w:r>
      <w:r w:rsidR="00AE07D0">
        <w:rPr>
          <w:rFonts w:ascii="Times New Roman" w:hAnsi="Times New Roman"/>
          <w:sz w:val="24"/>
          <w:szCs w:val="24"/>
        </w:rPr>
        <w:t xml:space="preserve">в сумме </w:t>
      </w:r>
      <w:r w:rsidR="00BF3EF6">
        <w:rPr>
          <w:rFonts w:ascii="Times New Roman" w:hAnsi="Times New Roman"/>
          <w:sz w:val="24"/>
          <w:szCs w:val="24"/>
        </w:rPr>
        <w:t>874,4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4E4AA6">
        <w:rPr>
          <w:rFonts w:ascii="Times New Roman" w:hAnsi="Times New Roman"/>
          <w:sz w:val="24"/>
          <w:szCs w:val="24"/>
        </w:rPr>
        <w:t>.</w:t>
      </w:r>
      <w:r w:rsidRPr="009D6EDF">
        <w:rPr>
          <w:rFonts w:ascii="Times New Roman" w:hAnsi="Times New Roman"/>
          <w:sz w:val="24"/>
          <w:szCs w:val="24"/>
        </w:rPr>
        <w:t xml:space="preserve"> Превышение законодательно установленного </w:t>
      </w:r>
      <w:r w:rsidR="004E4AA6" w:rsidRPr="009D6EDF">
        <w:rPr>
          <w:rFonts w:ascii="Times New Roman" w:hAnsi="Times New Roman"/>
          <w:sz w:val="24"/>
          <w:szCs w:val="24"/>
        </w:rPr>
        <w:t>ограничения</w:t>
      </w:r>
      <w:r w:rsidR="004E4AA6">
        <w:rPr>
          <w:rFonts w:ascii="Times New Roman" w:hAnsi="Times New Roman"/>
          <w:sz w:val="24"/>
          <w:szCs w:val="24"/>
        </w:rPr>
        <w:t xml:space="preserve"> сложилось</w:t>
      </w:r>
      <w:r w:rsidRPr="009D6EDF">
        <w:rPr>
          <w:rFonts w:ascii="Times New Roman" w:hAnsi="Times New Roman"/>
          <w:sz w:val="24"/>
          <w:szCs w:val="24"/>
        </w:rPr>
        <w:t xml:space="preserve"> за счет </w:t>
      </w:r>
      <w:r w:rsidR="004A2573">
        <w:rPr>
          <w:rFonts w:ascii="Times New Roman" w:hAnsi="Times New Roman"/>
          <w:sz w:val="24"/>
          <w:szCs w:val="24"/>
        </w:rPr>
        <w:t>увеличения прочих</w:t>
      </w:r>
      <w:r w:rsidRPr="009D6EDF">
        <w:rPr>
          <w:rFonts w:ascii="Times New Roman" w:hAnsi="Times New Roman"/>
          <w:sz w:val="24"/>
          <w:szCs w:val="24"/>
        </w:rPr>
        <w:t xml:space="preserve"> остатков средств на счетах по учету средств бюджета сельского поселения, что допускается статьей 92.1. Бюджетного кодекса Российской Федерации (за счет изменения остатков средств на счете бюджета).</w:t>
      </w:r>
    </w:p>
    <w:p w14:paraId="4A0214C6" w14:textId="2F15274D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 xml:space="preserve">По отчету </w:t>
      </w:r>
      <w:r w:rsidR="00C876CD" w:rsidRPr="009D6EDF">
        <w:rPr>
          <w:rFonts w:ascii="Times New Roman" w:hAnsi="Times New Roman"/>
          <w:i/>
          <w:sz w:val="24"/>
          <w:szCs w:val="24"/>
        </w:rPr>
        <w:t>(форма 0503117)</w:t>
      </w:r>
      <w:r w:rsidR="00C876CD" w:rsidRPr="009D6EDF">
        <w:rPr>
          <w:rFonts w:ascii="Times New Roman" w:hAnsi="Times New Roman"/>
          <w:sz w:val="24"/>
          <w:szCs w:val="24"/>
        </w:rPr>
        <w:t xml:space="preserve"> </w:t>
      </w:r>
      <w:r w:rsidR="002327E9">
        <w:rPr>
          <w:rFonts w:ascii="Times New Roman" w:hAnsi="Times New Roman"/>
          <w:sz w:val="24"/>
          <w:szCs w:val="24"/>
        </w:rPr>
        <w:t>дефицит</w:t>
      </w:r>
      <w:r w:rsidR="00C876CD" w:rsidRPr="009D6EDF">
        <w:rPr>
          <w:rFonts w:ascii="Times New Roman" w:hAnsi="Times New Roman"/>
          <w:sz w:val="24"/>
          <w:szCs w:val="24"/>
        </w:rPr>
        <w:t xml:space="preserve"> бюджета составил </w:t>
      </w:r>
      <w:r w:rsidR="00BF3EF6">
        <w:rPr>
          <w:rFonts w:ascii="Times New Roman" w:hAnsi="Times New Roman"/>
          <w:sz w:val="24"/>
          <w:szCs w:val="24"/>
        </w:rPr>
        <w:t>221,0</w:t>
      </w:r>
      <w:r w:rsidR="004A2573">
        <w:rPr>
          <w:rFonts w:ascii="Times New Roman" w:hAnsi="Times New Roman"/>
          <w:sz w:val="24"/>
          <w:szCs w:val="24"/>
        </w:rPr>
        <w:t xml:space="preserve"> </w:t>
      </w:r>
      <w:r w:rsidR="00C42E75">
        <w:rPr>
          <w:rFonts w:ascii="Times New Roman" w:hAnsi="Times New Roman"/>
          <w:sz w:val="24"/>
          <w:szCs w:val="24"/>
        </w:rPr>
        <w:t>тыс.</w:t>
      </w:r>
      <w:r w:rsidR="00C876CD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5A10D89E" w14:textId="46E80D36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Муниципальный внутренний долг бюджета поселения по состоянию на 01.01.2021 и на 01.01.2022 годов отсутствовал.</w:t>
      </w:r>
    </w:p>
    <w:p w14:paraId="5352FE7D" w14:textId="404AC528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Администрацией сельского поселения в 2021 году муниципальные гарантии предприятиям и организациям не представлялись.</w:t>
      </w:r>
    </w:p>
    <w:p w14:paraId="0953E142" w14:textId="71F54BAF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2EAE" w14:textId="3B76186A" w:rsidR="003B6091" w:rsidRPr="009D6EDF" w:rsidRDefault="003B6091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расходования средств резервного фонда Администрации сельского поселения</w:t>
      </w:r>
    </w:p>
    <w:p w14:paraId="3780789B" w14:textId="7EA3D514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Решением Совета депутатов от </w:t>
      </w:r>
      <w:r w:rsidR="00BF3EF6">
        <w:rPr>
          <w:rFonts w:ascii="Times New Roman" w:hAnsi="Times New Roman"/>
          <w:sz w:val="24"/>
          <w:szCs w:val="24"/>
        </w:rPr>
        <w:t>30</w:t>
      </w:r>
      <w:r w:rsidRPr="009D6EDF">
        <w:rPr>
          <w:rFonts w:ascii="Times New Roman" w:hAnsi="Times New Roman"/>
          <w:sz w:val="24"/>
          <w:szCs w:val="24"/>
        </w:rPr>
        <w:t>.12.20</w:t>
      </w:r>
      <w:r w:rsidR="002327E9">
        <w:rPr>
          <w:rFonts w:ascii="Times New Roman" w:hAnsi="Times New Roman"/>
          <w:sz w:val="24"/>
          <w:szCs w:val="24"/>
        </w:rPr>
        <w:t>1</w:t>
      </w:r>
      <w:r w:rsidR="00BF3EF6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2327E9">
        <w:rPr>
          <w:rFonts w:ascii="Times New Roman" w:hAnsi="Times New Roman"/>
          <w:sz w:val="24"/>
          <w:szCs w:val="24"/>
        </w:rPr>
        <w:t xml:space="preserve"> </w:t>
      </w:r>
      <w:r w:rsidR="00BF3EF6">
        <w:rPr>
          <w:rFonts w:ascii="Times New Roman" w:hAnsi="Times New Roman"/>
          <w:sz w:val="24"/>
          <w:szCs w:val="24"/>
        </w:rPr>
        <w:t>158</w:t>
      </w:r>
      <w:r w:rsidRPr="009D6EDF">
        <w:rPr>
          <w:rFonts w:ascii="Times New Roman" w:hAnsi="Times New Roman"/>
          <w:sz w:val="24"/>
          <w:szCs w:val="24"/>
        </w:rPr>
        <w:t xml:space="preserve"> резервный фонд Администрации сельского поселения на 2021 год утвержден в сумме 5,00 тыс. </w:t>
      </w:r>
      <w:r w:rsidR="000E2C46" w:rsidRPr="009D6EDF">
        <w:rPr>
          <w:rFonts w:ascii="Times New Roman" w:hAnsi="Times New Roman"/>
          <w:sz w:val="24"/>
          <w:szCs w:val="24"/>
        </w:rPr>
        <w:t xml:space="preserve">рублей </w:t>
      </w:r>
      <w:r w:rsidRPr="009D6EDF">
        <w:rPr>
          <w:rFonts w:ascii="Times New Roman" w:hAnsi="Times New Roman"/>
          <w:sz w:val="24"/>
          <w:szCs w:val="24"/>
        </w:rPr>
        <w:t>от общих расходов бюджета поселения, что соответствует части 3 статьи 81 бюджетного Кодекса Российской Федерации.</w:t>
      </w:r>
    </w:p>
    <w:p w14:paraId="4316D7FC" w14:textId="12FB43D0" w:rsidR="003B6091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4E4AA6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Согласно отчету</w:t>
      </w:r>
      <w:r w:rsidR="003B6091" w:rsidRPr="009D6EDF">
        <w:rPr>
          <w:rFonts w:ascii="Times New Roman" w:hAnsi="Times New Roman"/>
          <w:sz w:val="24"/>
          <w:szCs w:val="24"/>
        </w:rPr>
        <w:t xml:space="preserve"> (ф.0503117) расходы бюджета сельского поселения за счет средств резервного фонда </w:t>
      </w:r>
      <w:r w:rsidR="004A2573">
        <w:rPr>
          <w:rFonts w:ascii="Times New Roman" w:hAnsi="Times New Roman"/>
          <w:sz w:val="24"/>
          <w:szCs w:val="24"/>
        </w:rPr>
        <w:t>А</w:t>
      </w:r>
      <w:r w:rsidR="003B6091" w:rsidRPr="009D6EDF">
        <w:rPr>
          <w:rFonts w:ascii="Times New Roman" w:hAnsi="Times New Roman"/>
          <w:sz w:val="24"/>
          <w:szCs w:val="24"/>
        </w:rPr>
        <w:t>дминистрации сельского поселения в 2021 году не осуществлялись.</w:t>
      </w:r>
    </w:p>
    <w:p w14:paraId="4C653A02" w14:textId="77777777" w:rsidR="008D27C0" w:rsidRPr="009D6EDF" w:rsidRDefault="008D27C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2CA68" w14:textId="57CBB812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AEA38" w14:textId="77777777" w:rsidR="00BE4C59" w:rsidRPr="009D6EDF" w:rsidRDefault="00BE4C59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исполнения муниципальных программ</w:t>
      </w:r>
    </w:p>
    <w:p w14:paraId="007D825E" w14:textId="5BD5346D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Программные расходы в 2021 году в сельском поселении отсутствовали.</w:t>
      </w:r>
    </w:p>
    <w:p w14:paraId="07442679" w14:textId="5C84AC93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EEE6" w14:textId="77777777" w:rsidR="00BE4C59" w:rsidRPr="009D6EDF" w:rsidRDefault="00BE4C59" w:rsidP="00DA74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D6EDF">
        <w:rPr>
          <w:rFonts w:ascii="Times New Roman" w:hAnsi="Times New Roman"/>
          <w:sz w:val="24"/>
          <w:szCs w:val="24"/>
          <w:lang w:bidi="ru-RU"/>
        </w:rPr>
        <w:lastRenderedPageBreak/>
        <w:t>Анализ наличия, состояния и эффективности внутреннего финансового аудита, осуществляющего главным администратором источников финансирования дефицита бюджета</w:t>
      </w:r>
    </w:p>
    <w:p w14:paraId="11EEA083" w14:textId="1D4926EC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A3E15"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</w:t>
      </w:r>
      <w:proofErr w:type="gramStart"/>
      <w:r w:rsidRPr="009D6EDF">
        <w:rPr>
          <w:rFonts w:ascii="Times New Roman" w:hAnsi="Times New Roman"/>
          <w:sz w:val="24"/>
          <w:szCs w:val="24"/>
          <w:lang w:eastAsia="x-none"/>
        </w:rPr>
        <w:t>отчетности..</w:t>
      </w:r>
      <w:proofErr w:type="gram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» - требование об обязательном наличие аудиторского заключения при предоставлении бюджетной отчетности. </w:t>
      </w:r>
    </w:p>
    <w:p w14:paraId="63917737" w14:textId="2AB75770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Администрации </w:t>
      </w:r>
      <w:proofErr w:type="spellStart"/>
      <w:r w:rsidR="00F71FC0">
        <w:rPr>
          <w:rFonts w:ascii="Times New Roman" w:hAnsi="Times New Roman"/>
          <w:sz w:val="24"/>
          <w:szCs w:val="24"/>
          <w:lang w:eastAsia="x-none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 за 2021 год, в нарушение ст.160</w:t>
      </w:r>
      <w:r w:rsidR="000E2C46" w:rsidRPr="009D6EDF">
        <w:rPr>
          <w:rFonts w:ascii="Times New Roman" w:hAnsi="Times New Roman"/>
          <w:sz w:val="24"/>
          <w:szCs w:val="24"/>
          <w:lang w:eastAsia="x-none"/>
        </w:rPr>
        <w:t>.2-1 БК РФ,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не проводился. </w:t>
      </w:r>
      <w:r w:rsidRPr="009D6EDF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5AE2E8E0" w14:textId="71B8261A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3C23" w14:textId="22B938C1" w:rsidR="004175B2" w:rsidRPr="009D6EDF" w:rsidRDefault="004175B2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Выводы и предложения</w:t>
      </w:r>
    </w:p>
    <w:p w14:paraId="7AE90459" w14:textId="72C61EB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Отчет об исполнении бюджета сельского поселения за 2021 год представлен </w:t>
      </w:r>
      <w:r w:rsidR="003A3E15" w:rsidRPr="009D6EDF">
        <w:rPr>
          <w:rFonts w:ascii="Times New Roman" w:hAnsi="Times New Roman"/>
          <w:sz w:val="24"/>
          <w:szCs w:val="24"/>
        </w:rPr>
        <w:t>А</w:t>
      </w:r>
      <w:r w:rsidRPr="009D6EDF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bookmarkStart w:id="26" w:name="_Hlk100072854"/>
      <w:r w:rsidRPr="009D6EDF">
        <w:rPr>
          <w:rFonts w:ascii="Times New Roman" w:hAnsi="Times New Roman"/>
          <w:sz w:val="24"/>
          <w:szCs w:val="24"/>
        </w:rPr>
        <w:t>в соответствии с частью 3 статьи 264.1 Бюджетного кодекса Российской</w:t>
      </w:r>
      <w:bookmarkEnd w:id="26"/>
      <w:r w:rsidR="00130541">
        <w:rPr>
          <w:rFonts w:ascii="Times New Roman" w:hAnsi="Times New Roman"/>
          <w:sz w:val="24"/>
          <w:szCs w:val="24"/>
        </w:rPr>
        <w:t xml:space="preserve"> Федерации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1619A382" w14:textId="1CF4049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0A26A58" w14:textId="50EEBE5B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21D6B40C" w14:textId="3975A9FF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 xml:space="preserve">В нарушение Инструкции 191н, не выдержаны правила и требования по формированию ф.0503160 Пояснительная записка, в которой не в полной мере раскрыта необходимая дополнительная информация об исполнении бюджета. </w:t>
      </w:r>
    </w:p>
    <w:p w14:paraId="208F653D" w14:textId="77777777" w:rsidR="00D903C5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903C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Основные параметры бюджета сельского поселения выполнены.</w:t>
      </w:r>
    </w:p>
    <w:p w14:paraId="44C5F06C" w14:textId="277E6878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4175B2" w:rsidRPr="009D6EDF">
        <w:rPr>
          <w:rFonts w:ascii="Times New Roman" w:hAnsi="Times New Roman"/>
          <w:sz w:val="24"/>
          <w:szCs w:val="24"/>
        </w:rPr>
        <w:t>не осуществля</w:t>
      </w:r>
      <w:r w:rsidRPr="009D6EDF">
        <w:rPr>
          <w:rFonts w:ascii="Times New Roman" w:hAnsi="Times New Roman"/>
          <w:sz w:val="24"/>
          <w:szCs w:val="24"/>
        </w:rPr>
        <w:t>ла</w:t>
      </w:r>
      <w:r w:rsidR="004175B2" w:rsidRPr="009D6EDF">
        <w:rPr>
          <w:rFonts w:ascii="Times New Roman" w:hAnsi="Times New Roman"/>
          <w:sz w:val="24"/>
          <w:szCs w:val="24"/>
        </w:rPr>
        <w:t xml:space="preserve"> внутренний финансовый аудит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в нарушение ст.160.2-1 БК РФ</w:t>
      </w:r>
      <w:r w:rsidRPr="009D6EDF">
        <w:rPr>
          <w:rFonts w:ascii="Times New Roman" w:hAnsi="Times New Roman"/>
          <w:sz w:val="24"/>
          <w:szCs w:val="24"/>
        </w:rPr>
        <w:t>.</w:t>
      </w:r>
      <w:r w:rsidR="004175B2" w:rsidRPr="009D6EDF">
        <w:rPr>
          <w:rFonts w:ascii="Times New Roman" w:hAnsi="Times New Roman"/>
          <w:sz w:val="24"/>
          <w:szCs w:val="24"/>
        </w:rPr>
        <w:t xml:space="preserve"> </w:t>
      </w:r>
    </w:p>
    <w:p w14:paraId="505F4B07" w14:textId="737579D5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Не смотря на выявленные нарушения</w:t>
      </w:r>
      <w:r w:rsidR="00B452BF">
        <w:rPr>
          <w:rFonts w:ascii="Times New Roman" w:hAnsi="Times New Roman"/>
          <w:sz w:val="24"/>
          <w:szCs w:val="24"/>
        </w:rPr>
        <w:t xml:space="preserve"> и замечания</w:t>
      </w:r>
      <w:r w:rsidRPr="009D6EDF">
        <w:rPr>
          <w:rFonts w:ascii="Times New Roman" w:hAnsi="Times New Roman"/>
          <w:sz w:val="24"/>
          <w:szCs w:val="24"/>
        </w:rPr>
        <w:t xml:space="preserve">, внешняя проверка годового отчета об исполнении бюджета муниципального образования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за 2021 год, в целом позволяет сделать вывод о его достоверности. Контрольно-счетный орган рекомендует Совету депутатов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сельсовета, </w:t>
      </w:r>
      <w:r w:rsidRPr="009D6EDF">
        <w:rPr>
          <w:sz w:val="24"/>
          <w:szCs w:val="24"/>
        </w:rPr>
        <w:t>рассмотреть</w:t>
      </w:r>
      <w:r w:rsidRPr="009D6EDF">
        <w:rPr>
          <w:rFonts w:ascii="Times New Roman" w:hAnsi="Times New Roman"/>
          <w:sz w:val="24"/>
          <w:szCs w:val="24"/>
        </w:rPr>
        <w:t xml:space="preserve"> на публичных слушаниях и принять отчет Администрации сельского поселения «Об исполнении бюджета поселения </w:t>
      </w:r>
      <w:proofErr w:type="spellStart"/>
      <w:r w:rsidR="00F71FC0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</w:t>
      </w:r>
    </w:p>
    <w:p w14:paraId="697CF245" w14:textId="074B90BE" w:rsidR="004175B2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8E41" w14:textId="77777777" w:rsidR="009D6EDF" w:rsidRPr="009D6EDF" w:rsidRDefault="009D6E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C1E" w14:textId="0B2C8908" w:rsidR="00E74426" w:rsidRPr="009D6EDF" w:rsidRDefault="00E74426" w:rsidP="00DA743C">
      <w:pPr>
        <w:pStyle w:val="Default"/>
        <w:jc w:val="both"/>
      </w:pPr>
      <w:r w:rsidRPr="009D6EDF">
        <w:t xml:space="preserve">Председатель </w:t>
      </w:r>
      <w:r w:rsidR="003A3E15" w:rsidRPr="009D6EDF">
        <w:t>КСО МО</w:t>
      </w:r>
    </w:p>
    <w:p w14:paraId="69B6410D" w14:textId="64D265C8" w:rsidR="00436B90" w:rsidRPr="009D6EDF" w:rsidRDefault="00E74426" w:rsidP="00DA743C">
      <w:pPr>
        <w:pStyle w:val="Default"/>
        <w:jc w:val="both"/>
      </w:pPr>
      <w:proofErr w:type="spellStart"/>
      <w:r w:rsidRPr="009D6EDF">
        <w:t>Змеиногорский</w:t>
      </w:r>
      <w:proofErr w:type="spellEnd"/>
      <w:r w:rsidRPr="009D6EDF">
        <w:t xml:space="preserve"> район Алтайского края                                                      </w:t>
      </w:r>
      <w:r w:rsidR="003A3E15" w:rsidRPr="009D6EDF">
        <w:t xml:space="preserve">          </w:t>
      </w:r>
      <w:r w:rsidRPr="009D6EDF">
        <w:t xml:space="preserve"> /</w:t>
      </w:r>
      <w:proofErr w:type="spellStart"/>
      <w:r w:rsidRPr="009D6EDF">
        <w:t>А.И.Астахова</w:t>
      </w:r>
      <w:proofErr w:type="spellEnd"/>
      <w:r w:rsidRPr="009D6EDF">
        <w:t xml:space="preserve">/ </w:t>
      </w:r>
    </w:p>
    <w:p w14:paraId="12CFD077" w14:textId="77777777" w:rsidR="00436B90" w:rsidRPr="009D6EDF" w:rsidRDefault="00436B90" w:rsidP="00DA743C">
      <w:pPr>
        <w:pStyle w:val="Default"/>
        <w:jc w:val="both"/>
      </w:pPr>
    </w:p>
    <w:p w14:paraId="1772F99A" w14:textId="77777777" w:rsidR="00E74426" w:rsidRPr="009D6EDF" w:rsidRDefault="00E74426" w:rsidP="00DA743C">
      <w:pPr>
        <w:pStyle w:val="Default"/>
        <w:jc w:val="both"/>
      </w:pPr>
    </w:p>
    <w:p w14:paraId="58173489" w14:textId="77777777" w:rsidR="00E74426" w:rsidRPr="009D6EDF" w:rsidRDefault="00E74426" w:rsidP="00DA743C">
      <w:pPr>
        <w:pStyle w:val="Default"/>
        <w:jc w:val="both"/>
      </w:pPr>
    </w:p>
    <w:p w14:paraId="0D475220" w14:textId="77777777" w:rsidR="00E74426" w:rsidRPr="009D6EDF" w:rsidRDefault="00E74426" w:rsidP="00DA743C">
      <w:pPr>
        <w:pStyle w:val="Default"/>
        <w:jc w:val="both"/>
      </w:pPr>
    </w:p>
    <w:p w14:paraId="04264DC0" w14:textId="77777777" w:rsidR="00E74426" w:rsidRPr="009D6EDF" w:rsidRDefault="00E74426" w:rsidP="00DA743C">
      <w:pPr>
        <w:pStyle w:val="Default"/>
        <w:jc w:val="both"/>
      </w:pPr>
      <w:r w:rsidRPr="009D6EDF">
        <w:t xml:space="preserve"> </w:t>
      </w:r>
    </w:p>
    <w:p w14:paraId="68A251A2" w14:textId="4C817419" w:rsidR="00412651" w:rsidRPr="009D6EDF" w:rsidRDefault="00412651" w:rsidP="00DA743C">
      <w:pPr>
        <w:pStyle w:val="Default"/>
        <w:jc w:val="both"/>
        <w:rPr>
          <w:color w:val="auto"/>
        </w:rPr>
      </w:pPr>
    </w:p>
    <w:p w14:paraId="113793B4" w14:textId="5E1F5F20" w:rsidR="00BF5A8A" w:rsidRPr="009D6EDF" w:rsidRDefault="00BF5A8A" w:rsidP="00DA7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A8A" w:rsidRPr="009D6EDF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B2A1" w14:textId="77777777" w:rsidR="00311745" w:rsidRDefault="00311745" w:rsidP="00AB0E43">
      <w:pPr>
        <w:spacing w:after="0" w:line="240" w:lineRule="auto"/>
      </w:pPr>
      <w:r>
        <w:separator/>
      </w:r>
    </w:p>
  </w:endnote>
  <w:endnote w:type="continuationSeparator" w:id="0">
    <w:p w14:paraId="4C58FE42" w14:textId="77777777" w:rsidR="00311745" w:rsidRDefault="00311745" w:rsidP="00A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618E" w14:textId="77777777" w:rsidR="00311745" w:rsidRDefault="00311745" w:rsidP="00AB0E43">
      <w:pPr>
        <w:spacing w:after="0" w:line="240" w:lineRule="auto"/>
      </w:pPr>
      <w:r>
        <w:separator/>
      </w:r>
    </w:p>
  </w:footnote>
  <w:footnote w:type="continuationSeparator" w:id="0">
    <w:p w14:paraId="7CF92417" w14:textId="77777777" w:rsidR="00311745" w:rsidRDefault="00311745" w:rsidP="00AB0E43">
      <w:pPr>
        <w:spacing w:after="0" w:line="240" w:lineRule="auto"/>
      </w:pPr>
      <w:r>
        <w:continuationSeparator/>
      </w:r>
    </w:p>
  </w:footnote>
  <w:footnote w:id="1">
    <w:p w14:paraId="5356562C" w14:textId="77777777" w:rsidR="00C36B5E" w:rsidRDefault="00C36B5E" w:rsidP="00AB0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3E4A"/>
    <w:rsid w:val="000204C2"/>
    <w:rsid w:val="00021B25"/>
    <w:rsid w:val="000221AB"/>
    <w:rsid w:val="000313CE"/>
    <w:rsid w:val="000549C1"/>
    <w:rsid w:val="000658EA"/>
    <w:rsid w:val="00067841"/>
    <w:rsid w:val="0007248B"/>
    <w:rsid w:val="00073AE8"/>
    <w:rsid w:val="000767DA"/>
    <w:rsid w:val="000825EF"/>
    <w:rsid w:val="00084989"/>
    <w:rsid w:val="0009281D"/>
    <w:rsid w:val="000B5981"/>
    <w:rsid w:val="000C6183"/>
    <w:rsid w:val="000C6F66"/>
    <w:rsid w:val="000D2691"/>
    <w:rsid w:val="000D5D00"/>
    <w:rsid w:val="000E10D9"/>
    <w:rsid w:val="000E12D4"/>
    <w:rsid w:val="000E2C46"/>
    <w:rsid w:val="000E4BB5"/>
    <w:rsid w:val="000E5291"/>
    <w:rsid w:val="000F6E23"/>
    <w:rsid w:val="001001AC"/>
    <w:rsid w:val="001056AC"/>
    <w:rsid w:val="00116353"/>
    <w:rsid w:val="001168CC"/>
    <w:rsid w:val="00123F18"/>
    <w:rsid w:val="00130541"/>
    <w:rsid w:val="00130E35"/>
    <w:rsid w:val="00131395"/>
    <w:rsid w:val="001352FB"/>
    <w:rsid w:val="00135E61"/>
    <w:rsid w:val="00137D59"/>
    <w:rsid w:val="001553F8"/>
    <w:rsid w:val="0016479E"/>
    <w:rsid w:val="001738B1"/>
    <w:rsid w:val="00175A79"/>
    <w:rsid w:val="001778D9"/>
    <w:rsid w:val="00183063"/>
    <w:rsid w:val="0018506A"/>
    <w:rsid w:val="00185A71"/>
    <w:rsid w:val="00186F2D"/>
    <w:rsid w:val="00191D69"/>
    <w:rsid w:val="00192F03"/>
    <w:rsid w:val="001B1E47"/>
    <w:rsid w:val="001B56CE"/>
    <w:rsid w:val="001B5971"/>
    <w:rsid w:val="001B6459"/>
    <w:rsid w:val="001C12C9"/>
    <w:rsid w:val="001C75AC"/>
    <w:rsid w:val="001D174E"/>
    <w:rsid w:val="001D545F"/>
    <w:rsid w:val="001E2956"/>
    <w:rsid w:val="001F0168"/>
    <w:rsid w:val="00201CFA"/>
    <w:rsid w:val="0020303F"/>
    <w:rsid w:val="0021320F"/>
    <w:rsid w:val="00220D0B"/>
    <w:rsid w:val="00221B80"/>
    <w:rsid w:val="00227A5F"/>
    <w:rsid w:val="00230E88"/>
    <w:rsid w:val="00230ECB"/>
    <w:rsid w:val="002327E9"/>
    <w:rsid w:val="00234549"/>
    <w:rsid w:val="002422CD"/>
    <w:rsid w:val="00245FCF"/>
    <w:rsid w:val="00251888"/>
    <w:rsid w:val="002550FE"/>
    <w:rsid w:val="00262C09"/>
    <w:rsid w:val="0027013D"/>
    <w:rsid w:val="002741EA"/>
    <w:rsid w:val="00275E5D"/>
    <w:rsid w:val="00276B36"/>
    <w:rsid w:val="002810A7"/>
    <w:rsid w:val="002830B5"/>
    <w:rsid w:val="00287B4C"/>
    <w:rsid w:val="0029549B"/>
    <w:rsid w:val="00295582"/>
    <w:rsid w:val="002959BC"/>
    <w:rsid w:val="00297528"/>
    <w:rsid w:val="002A09F1"/>
    <w:rsid w:val="002A0FC7"/>
    <w:rsid w:val="002B0FCF"/>
    <w:rsid w:val="002B32CB"/>
    <w:rsid w:val="002B678B"/>
    <w:rsid w:val="002C2F26"/>
    <w:rsid w:val="002E1252"/>
    <w:rsid w:val="0030133C"/>
    <w:rsid w:val="0030422B"/>
    <w:rsid w:val="00311745"/>
    <w:rsid w:val="00321796"/>
    <w:rsid w:val="00323AE4"/>
    <w:rsid w:val="003326C1"/>
    <w:rsid w:val="00335739"/>
    <w:rsid w:val="003411A0"/>
    <w:rsid w:val="003412F6"/>
    <w:rsid w:val="003529A0"/>
    <w:rsid w:val="003561B4"/>
    <w:rsid w:val="00356269"/>
    <w:rsid w:val="00357F62"/>
    <w:rsid w:val="00361453"/>
    <w:rsid w:val="00363C01"/>
    <w:rsid w:val="00370C0F"/>
    <w:rsid w:val="00371093"/>
    <w:rsid w:val="00377945"/>
    <w:rsid w:val="00385F47"/>
    <w:rsid w:val="00387FBD"/>
    <w:rsid w:val="003A3E15"/>
    <w:rsid w:val="003A4E34"/>
    <w:rsid w:val="003A6D46"/>
    <w:rsid w:val="003A7644"/>
    <w:rsid w:val="003B6091"/>
    <w:rsid w:val="003C459B"/>
    <w:rsid w:val="003C49AC"/>
    <w:rsid w:val="003C7D09"/>
    <w:rsid w:val="003F12FF"/>
    <w:rsid w:val="003F37E0"/>
    <w:rsid w:val="003F5E5B"/>
    <w:rsid w:val="00412651"/>
    <w:rsid w:val="00412DED"/>
    <w:rsid w:val="00414980"/>
    <w:rsid w:val="00415370"/>
    <w:rsid w:val="004175B2"/>
    <w:rsid w:val="00423E26"/>
    <w:rsid w:val="00426636"/>
    <w:rsid w:val="00433DA8"/>
    <w:rsid w:val="00436B90"/>
    <w:rsid w:val="00437630"/>
    <w:rsid w:val="00446441"/>
    <w:rsid w:val="004513BC"/>
    <w:rsid w:val="0046687F"/>
    <w:rsid w:val="00470C20"/>
    <w:rsid w:val="0048684E"/>
    <w:rsid w:val="00492496"/>
    <w:rsid w:val="00495578"/>
    <w:rsid w:val="004A0757"/>
    <w:rsid w:val="004A2573"/>
    <w:rsid w:val="004A26CD"/>
    <w:rsid w:val="004A6769"/>
    <w:rsid w:val="004B12C9"/>
    <w:rsid w:val="004B2168"/>
    <w:rsid w:val="004B29DA"/>
    <w:rsid w:val="004B32DA"/>
    <w:rsid w:val="004C0614"/>
    <w:rsid w:val="004C2EA2"/>
    <w:rsid w:val="004C3251"/>
    <w:rsid w:val="004D0AB6"/>
    <w:rsid w:val="004D4CE9"/>
    <w:rsid w:val="004D74E4"/>
    <w:rsid w:val="004D7781"/>
    <w:rsid w:val="004E3086"/>
    <w:rsid w:val="004E4AA6"/>
    <w:rsid w:val="004E4D26"/>
    <w:rsid w:val="004E607C"/>
    <w:rsid w:val="004E72B4"/>
    <w:rsid w:val="004F16AE"/>
    <w:rsid w:val="004F2E5D"/>
    <w:rsid w:val="00507266"/>
    <w:rsid w:val="005131EA"/>
    <w:rsid w:val="00520C0D"/>
    <w:rsid w:val="00521C05"/>
    <w:rsid w:val="00522997"/>
    <w:rsid w:val="00526776"/>
    <w:rsid w:val="005308A9"/>
    <w:rsid w:val="00531A32"/>
    <w:rsid w:val="00536C2A"/>
    <w:rsid w:val="00544E76"/>
    <w:rsid w:val="005450E1"/>
    <w:rsid w:val="00545B51"/>
    <w:rsid w:val="00555F36"/>
    <w:rsid w:val="005570B0"/>
    <w:rsid w:val="00560363"/>
    <w:rsid w:val="00564ED2"/>
    <w:rsid w:val="00565F7D"/>
    <w:rsid w:val="00577F04"/>
    <w:rsid w:val="00581E91"/>
    <w:rsid w:val="00582402"/>
    <w:rsid w:val="00582926"/>
    <w:rsid w:val="00586C4E"/>
    <w:rsid w:val="005975C2"/>
    <w:rsid w:val="005A286F"/>
    <w:rsid w:val="005A6179"/>
    <w:rsid w:val="005B67D0"/>
    <w:rsid w:val="005D1861"/>
    <w:rsid w:val="005D567C"/>
    <w:rsid w:val="005D6AD4"/>
    <w:rsid w:val="005E0067"/>
    <w:rsid w:val="005E22DF"/>
    <w:rsid w:val="00606482"/>
    <w:rsid w:val="006079B5"/>
    <w:rsid w:val="006157EE"/>
    <w:rsid w:val="00617DD5"/>
    <w:rsid w:val="00626610"/>
    <w:rsid w:val="0062688F"/>
    <w:rsid w:val="00626DD2"/>
    <w:rsid w:val="006318C5"/>
    <w:rsid w:val="00635814"/>
    <w:rsid w:val="006435CB"/>
    <w:rsid w:val="00650456"/>
    <w:rsid w:val="00651893"/>
    <w:rsid w:val="00655C9E"/>
    <w:rsid w:val="00661764"/>
    <w:rsid w:val="006633D3"/>
    <w:rsid w:val="0067144E"/>
    <w:rsid w:val="00674294"/>
    <w:rsid w:val="00676890"/>
    <w:rsid w:val="00686D48"/>
    <w:rsid w:val="006A0E6C"/>
    <w:rsid w:val="006A5EA9"/>
    <w:rsid w:val="006B22F6"/>
    <w:rsid w:val="006B6826"/>
    <w:rsid w:val="006B7B3C"/>
    <w:rsid w:val="006C27BC"/>
    <w:rsid w:val="006C3F14"/>
    <w:rsid w:val="006C4431"/>
    <w:rsid w:val="006D6C9C"/>
    <w:rsid w:val="006E37CB"/>
    <w:rsid w:val="006E41DD"/>
    <w:rsid w:val="006E7F49"/>
    <w:rsid w:val="006F3A1C"/>
    <w:rsid w:val="006F3BBC"/>
    <w:rsid w:val="00701804"/>
    <w:rsid w:val="00701EE0"/>
    <w:rsid w:val="00704286"/>
    <w:rsid w:val="007076E5"/>
    <w:rsid w:val="007171A6"/>
    <w:rsid w:val="007245D7"/>
    <w:rsid w:val="00724DF5"/>
    <w:rsid w:val="0073169A"/>
    <w:rsid w:val="0074000E"/>
    <w:rsid w:val="00743352"/>
    <w:rsid w:val="007475A1"/>
    <w:rsid w:val="00762D71"/>
    <w:rsid w:val="00764505"/>
    <w:rsid w:val="007713EA"/>
    <w:rsid w:val="00780193"/>
    <w:rsid w:val="00780924"/>
    <w:rsid w:val="00784F6F"/>
    <w:rsid w:val="00785DD9"/>
    <w:rsid w:val="00797718"/>
    <w:rsid w:val="007A0389"/>
    <w:rsid w:val="007A4074"/>
    <w:rsid w:val="007A70EE"/>
    <w:rsid w:val="007B4EA2"/>
    <w:rsid w:val="007B6D3A"/>
    <w:rsid w:val="007D0A42"/>
    <w:rsid w:val="007D1BAD"/>
    <w:rsid w:val="007E2610"/>
    <w:rsid w:val="007E2B3D"/>
    <w:rsid w:val="007E429A"/>
    <w:rsid w:val="007E4A5B"/>
    <w:rsid w:val="007F0213"/>
    <w:rsid w:val="007F7FF0"/>
    <w:rsid w:val="00803F19"/>
    <w:rsid w:val="008137F4"/>
    <w:rsid w:val="008224E2"/>
    <w:rsid w:val="00822CE3"/>
    <w:rsid w:val="00834A56"/>
    <w:rsid w:val="00834D16"/>
    <w:rsid w:val="00840BDD"/>
    <w:rsid w:val="00842A3F"/>
    <w:rsid w:val="00844FE8"/>
    <w:rsid w:val="00851018"/>
    <w:rsid w:val="0085556E"/>
    <w:rsid w:val="00871F60"/>
    <w:rsid w:val="008800CF"/>
    <w:rsid w:val="008832BD"/>
    <w:rsid w:val="00883BDB"/>
    <w:rsid w:val="00884B14"/>
    <w:rsid w:val="008854DB"/>
    <w:rsid w:val="008924BD"/>
    <w:rsid w:val="0089467D"/>
    <w:rsid w:val="00895861"/>
    <w:rsid w:val="00896D0D"/>
    <w:rsid w:val="008A79F7"/>
    <w:rsid w:val="008B0BB5"/>
    <w:rsid w:val="008B3D8A"/>
    <w:rsid w:val="008B6F57"/>
    <w:rsid w:val="008C0205"/>
    <w:rsid w:val="008C734A"/>
    <w:rsid w:val="008D232A"/>
    <w:rsid w:val="008D27C0"/>
    <w:rsid w:val="008F4DAE"/>
    <w:rsid w:val="00903041"/>
    <w:rsid w:val="00903E0B"/>
    <w:rsid w:val="00911EB0"/>
    <w:rsid w:val="00931CE0"/>
    <w:rsid w:val="009355E4"/>
    <w:rsid w:val="009370BD"/>
    <w:rsid w:val="00947260"/>
    <w:rsid w:val="0095226D"/>
    <w:rsid w:val="00952AC1"/>
    <w:rsid w:val="00954F0D"/>
    <w:rsid w:val="00956CC1"/>
    <w:rsid w:val="009610DE"/>
    <w:rsid w:val="009659BA"/>
    <w:rsid w:val="009719C7"/>
    <w:rsid w:val="0098718A"/>
    <w:rsid w:val="009874A9"/>
    <w:rsid w:val="00995578"/>
    <w:rsid w:val="009B5751"/>
    <w:rsid w:val="009B6BE2"/>
    <w:rsid w:val="009C1CF4"/>
    <w:rsid w:val="009D00F5"/>
    <w:rsid w:val="009D6C0C"/>
    <w:rsid w:val="009D6EDF"/>
    <w:rsid w:val="009D7EA8"/>
    <w:rsid w:val="009E3088"/>
    <w:rsid w:val="009E42E5"/>
    <w:rsid w:val="009F725E"/>
    <w:rsid w:val="009F7BF5"/>
    <w:rsid w:val="00A00815"/>
    <w:rsid w:val="00A02300"/>
    <w:rsid w:val="00A05065"/>
    <w:rsid w:val="00A0507C"/>
    <w:rsid w:val="00A14984"/>
    <w:rsid w:val="00A1600F"/>
    <w:rsid w:val="00A31594"/>
    <w:rsid w:val="00A40D9C"/>
    <w:rsid w:val="00A50298"/>
    <w:rsid w:val="00A525DF"/>
    <w:rsid w:val="00A53B41"/>
    <w:rsid w:val="00A55B87"/>
    <w:rsid w:val="00A66285"/>
    <w:rsid w:val="00A733C9"/>
    <w:rsid w:val="00A75D42"/>
    <w:rsid w:val="00A80E95"/>
    <w:rsid w:val="00A90E72"/>
    <w:rsid w:val="00AA587E"/>
    <w:rsid w:val="00AA63AE"/>
    <w:rsid w:val="00AA7827"/>
    <w:rsid w:val="00AB0E43"/>
    <w:rsid w:val="00AC3207"/>
    <w:rsid w:val="00AC7733"/>
    <w:rsid w:val="00AD49E9"/>
    <w:rsid w:val="00AE07D0"/>
    <w:rsid w:val="00AE0B33"/>
    <w:rsid w:val="00AF2B94"/>
    <w:rsid w:val="00AF4594"/>
    <w:rsid w:val="00AF7A54"/>
    <w:rsid w:val="00B019CF"/>
    <w:rsid w:val="00B07D60"/>
    <w:rsid w:val="00B24B4D"/>
    <w:rsid w:val="00B30E36"/>
    <w:rsid w:val="00B40443"/>
    <w:rsid w:val="00B452BF"/>
    <w:rsid w:val="00B56084"/>
    <w:rsid w:val="00B575D9"/>
    <w:rsid w:val="00B649D8"/>
    <w:rsid w:val="00B709F7"/>
    <w:rsid w:val="00B71509"/>
    <w:rsid w:val="00B74186"/>
    <w:rsid w:val="00B80132"/>
    <w:rsid w:val="00B81057"/>
    <w:rsid w:val="00B82D5A"/>
    <w:rsid w:val="00B8498F"/>
    <w:rsid w:val="00B94099"/>
    <w:rsid w:val="00B97476"/>
    <w:rsid w:val="00BA4E14"/>
    <w:rsid w:val="00BB11C4"/>
    <w:rsid w:val="00BC3E8E"/>
    <w:rsid w:val="00BE15ED"/>
    <w:rsid w:val="00BE4C59"/>
    <w:rsid w:val="00BE629F"/>
    <w:rsid w:val="00BE7ABD"/>
    <w:rsid w:val="00BF0A34"/>
    <w:rsid w:val="00BF361C"/>
    <w:rsid w:val="00BF3EF6"/>
    <w:rsid w:val="00BF5A8A"/>
    <w:rsid w:val="00C10866"/>
    <w:rsid w:val="00C24BE7"/>
    <w:rsid w:val="00C36B5E"/>
    <w:rsid w:val="00C406A9"/>
    <w:rsid w:val="00C42E75"/>
    <w:rsid w:val="00C46128"/>
    <w:rsid w:val="00C53BF2"/>
    <w:rsid w:val="00C5420C"/>
    <w:rsid w:val="00C60C1E"/>
    <w:rsid w:val="00C62752"/>
    <w:rsid w:val="00C81B6F"/>
    <w:rsid w:val="00C876CD"/>
    <w:rsid w:val="00C94764"/>
    <w:rsid w:val="00C968F9"/>
    <w:rsid w:val="00CA38CC"/>
    <w:rsid w:val="00CB23EF"/>
    <w:rsid w:val="00CB30A9"/>
    <w:rsid w:val="00CB7C2D"/>
    <w:rsid w:val="00CD06BD"/>
    <w:rsid w:val="00CD54B9"/>
    <w:rsid w:val="00CE009D"/>
    <w:rsid w:val="00CE3532"/>
    <w:rsid w:val="00CE5B3A"/>
    <w:rsid w:val="00CF06AC"/>
    <w:rsid w:val="00CF251E"/>
    <w:rsid w:val="00CF315B"/>
    <w:rsid w:val="00CF3BB7"/>
    <w:rsid w:val="00CF404D"/>
    <w:rsid w:val="00CF6516"/>
    <w:rsid w:val="00D10AD1"/>
    <w:rsid w:val="00D1179B"/>
    <w:rsid w:val="00D132B4"/>
    <w:rsid w:val="00D14C7C"/>
    <w:rsid w:val="00D14F20"/>
    <w:rsid w:val="00D177B9"/>
    <w:rsid w:val="00D20F3B"/>
    <w:rsid w:val="00D25BAB"/>
    <w:rsid w:val="00D33C08"/>
    <w:rsid w:val="00D36758"/>
    <w:rsid w:val="00D416E4"/>
    <w:rsid w:val="00D45FE2"/>
    <w:rsid w:val="00D51120"/>
    <w:rsid w:val="00D57651"/>
    <w:rsid w:val="00D72217"/>
    <w:rsid w:val="00D77271"/>
    <w:rsid w:val="00D80ED2"/>
    <w:rsid w:val="00D84B0C"/>
    <w:rsid w:val="00D903C5"/>
    <w:rsid w:val="00D9215F"/>
    <w:rsid w:val="00D929A0"/>
    <w:rsid w:val="00DA03F1"/>
    <w:rsid w:val="00DA3E48"/>
    <w:rsid w:val="00DA743C"/>
    <w:rsid w:val="00DB1CF1"/>
    <w:rsid w:val="00DB5895"/>
    <w:rsid w:val="00DC0919"/>
    <w:rsid w:val="00DC3C45"/>
    <w:rsid w:val="00DC57B9"/>
    <w:rsid w:val="00DC7ACE"/>
    <w:rsid w:val="00DD00EC"/>
    <w:rsid w:val="00DD312B"/>
    <w:rsid w:val="00DD45F6"/>
    <w:rsid w:val="00DD5F3F"/>
    <w:rsid w:val="00DE125A"/>
    <w:rsid w:val="00DE3649"/>
    <w:rsid w:val="00DE5699"/>
    <w:rsid w:val="00DF519C"/>
    <w:rsid w:val="00DF6FA6"/>
    <w:rsid w:val="00E03422"/>
    <w:rsid w:val="00E16CA7"/>
    <w:rsid w:val="00E23914"/>
    <w:rsid w:val="00E2407E"/>
    <w:rsid w:val="00E2541A"/>
    <w:rsid w:val="00E36EF1"/>
    <w:rsid w:val="00E472C6"/>
    <w:rsid w:val="00E52569"/>
    <w:rsid w:val="00E54318"/>
    <w:rsid w:val="00E64F73"/>
    <w:rsid w:val="00E665D8"/>
    <w:rsid w:val="00E72407"/>
    <w:rsid w:val="00E725EC"/>
    <w:rsid w:val="00E74426"/>
    <w:rsid w:val="00E8076B"/>
    <w:rsid w:val="00E8665A"/>
    <w:rsid w:val="00E870F6"/>
    <w:rsid w:val="00E9203C"/>
    <w:rsid w:val="00E94C28"/>
    <w:rsid w:val="00EA0A91"/>
    <w:rsid w:val="00EB1C66"/>
    <w:rsid w:val="00EB65E7"/>
    <w:rsid w:val="00ED0F84"/>
    <w:rsid w:val="00ED6ADF"/>
    <w:rsid w:val="00EE454F"/>
    <w:rsid w:val="00EE7334"/>
    <w:rsid w:val="00EF00CE"/>
    <w:rsid w:val="00EF0110"/>
    <w:rsid w:val="00EF4B1B"/>
    <w:rsid w:val="00EF721E"/>
    <w:rsid w:val="00F02028"/>
    <w:rsid w:val="00F05CE3"/>
    <w:rsid w:val="00F10D79"/>
    <w:rsid w:val="00F1207B"/>
    <w:rsid w:val="00F13C49"/>
    <w:rsid w:val="00F21C75"/>
    <w:rsid w:val="00F261AC"/>
    <w:rsid w:val="00F27B86"/>
    <w:rsid w:val="00F30137"/>
    <w:rsid w:val="00F34CDC"/>
    <w:rsid w:val="00F36E32"/>
    <w:rsid w:val="00F45AD6"/>
    <w:rsid w:val="00F528D4"/>
    <w:rsid w:val="00F62908"/>
    <w:rsid w:val="00F643C4"/>
    <w:rsid w:val="00F70F01"/>
    <w:rsid w:val="00F71FC0"/>
    <w:rsid w:val="00F76685"/>
    <w:rsid w:val="00F819B1"/>
    <w:rsid w:val="00F82745"/>
    <w:rsid w:val="00F90A3C"/>
    <w:rsid w:val="00F921EA"/>
    <w:rsid w:val="00FA55A1"/>
    <w:rsid w:val="00FC7218"/>
    <w:rsid w:val="00FD3017"/>
    <w:rsid w:val="00FD51D6"/>
    <w:rsid w:val="00FE5809"/>
    <w:rsid w:val="00FE7C81"/>
    <w:rsid w:val="00FF0BD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8832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075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5E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B0E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E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9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2022-04-11T10:14:00Z</cp:lastPrinted>
  <dcterms:created xsi:type="dcterms:W3CDTF">2022-04-04T09:07:00Z</dcterms:created>
  <dcterms:modified xsi:type="dcterms:W3CDTF">2022-04-22T08:20:00Z</dcterms:modified>
</cp:coreProperties>
</file>